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t-e-r-m-p-a-p-e-r"/>
    <w:p>
      <w:pPr>
        <w:pStyle w:val="Heading1"/>
      </w:pPr>
      <w:r>
        <w:t xml:space="preserve">T E R M P A P E R</w:t>
      </w:r>
    </w:p>
    <w:p>
      <w:pPr>
        <w:pStyle w:val="FirstParagraph"/>
      </w:pPr>
      <w:r>
        <w:t xml:space="preserve">An Analysis of Border Security and Trade Facilitation in the Federal Republic of Germany, Specifically Munich.</w:t>
      </w:r>
      <w:r>
        <w:br/>
      </w:r>
      <w:r>
        <w:t xml:space="preserve">(Customs Officer)</w:t>
      </w:r>
      <w:r>
        <w:br/>
      </w:r>
    </w:p>
    <w:p>
      <w:pPr>
        <w:pStyle w:val="BodyText"/>
      </w:pPr>
      <w:r>
        <w:t xml:space="preserve">Author: [Your Name] | Date: October 20, 2023</w:t>
      </w:r>
      <w:r>
        <w:br/>
      </w:r>
      <w:r>
        <w:t xml:space="preserve">Course: International Trade &amp; Border Management</w:t>
      </w:r>
      <w:r>
        <w:br/>
      </w:r>
    </w:p>
    <w:bookmarkEnd w:id="20"/>
    <w:bookmarkStart w:id="21" w:name="i.-introduction"/>
    <w:p>
      <w:pPr>
        <w:pStyle w:val="Heading1"/>
      </w:pPr>
      <w:r>
        <w:t xml:space="preserve">I. Introduction</w:t>
      </w:r>
    </w:p>
    <w:p>
      <w:pPr>
        <w:pStyle w:val="FirstParagraph"/>
      </w:pPr>
      <w:r>
        <w:t xml:space="preserve">The European Union is defined by its four fundamental freedoms—the free movement of goods, persons, services, and capital. While this integration has spurred unprecedented economic growth and cultural exchange within the Schengen Area, it simultaneously demands a sophisticated framework for maintaining internal security and fiscal compliance at the external borders of the Union. In this complex geopolitical landscape, the</w:t>
      </w:r>
      <w:r>
        <w:t xml:space="preserve"> </w:t>
      </w:r>
      <w:r>
        <w:rPr>
          <w:bCs/>
          <w:b/>
        </w:rPr>
        <w:t xml:space="preserve">Customs Officer</w:t>
      </w:r>
      <w:r>
        <w:t xml:space="preserve"> </w:t>
      </w:r>
      <w:r>
        <w:t xml:space="preserve">plays a pivotal role as both a guardian of national sovereignty and an enabler of legitimate international commerce.</w:t>
      </w:r>
    </w:p>
    <w:p>
      <w:pPr>
        <w:pStyle w:val="BodyText"/>
      </w:pPr>
      <w:r>
        <w:t xml:space="preserve">This Term Paper focuses specifically on Germany Munich, a major economic hub located in Bavaria. As one of Europe's most vital transit zones—boasting significant road, rail, and air infrastructure—the city serves as the primary gateway for goods entering continental Europe from Eastern Europe and non-Schengen countries. This analysis will explore the operational mandate of a</w:t>
      </w:r>
      <w:r>
        <w:t xml:space="preserve"> </w:t>
      </w:r>
      <w:r>
        <w:rPr>
          <w:bCs/>
          <w:b/>
        </w:rPr>
        <w:t xml:space="preserve">Customs Officer</w:t>
      </w:r>
      <w:r>
        <w:t xml:space="preserve"> </w:t>
      </w:r>
      <w:r>
        <w:t xml:space="preserve">within Germany Munich, highlighting their responsibilities in combating illicit trade while ensuring seamless cross-border movement.</w:t>
      </w:r>
    </w:p>
    <w:bookmarkEnd w:id="21"/>
    <w:bookmarkStart w:id="22" w:name="X1dd6d77cf90b0ecf7bb7930e0c823c921881662"/>
    <w:p>
      <w:pPr>
        <w:pStyle w:val="Heading1"/>
      </w:pPr>
      <w:r>
        <w:t xml:space="preserve">II. Legal Framework and Institutional Mandate</w:t>
      </w:r>
    </w:p>
    <w:p>
      <w:pPr>
        <w:pStyle w:val="FirstParagraph"/>
      </w:pPr>
      <w:r>
        <w:t xml:space="preserve">The authority of a</w:t>
      </w:r>
      <w:r>
        <w:t xml:space="preserve"> </w:t>
      </w:r>
      <w:r>
        <w:rPr>
          <w:bCs/>
          <w:b/>
        </w:rPr>
        <w:t xml:space="preserve">Customs Officer</w:t>
      </w:r>
      <w:r>
        <w:t xml:space="preserve"> </w:t>
      </w:r>
      <w:r>
        <w:t xml:space="preserve">in Germany is derived from the General Customs Act (Allgemeines Zollgesetzbuch - AZG) and the Union Customs Code (UCC). In Munich, officers operate under the jurisdiction of the Federal Central Office for Foreign Trade and Payments (BAFA) but work closely with local Bavarian state authorities to enforce federal laws. The primary mandate of a</w:t>
      </w:r>
      <w:r>
        <w:t xml:space="preserve"> </w:t>
      </w:r>
      <w:r>
        <w:rPr>
          <w:bCs/>
          <w:b/>
        </w:rPr>
        <w:t xml:space="preserve">Customs Officer</w:t>
      </w:r>
      <w:r>
        <w:t xml:space="preserve"> </w:t>
      </w:r>
      <w:r>
        <w:t xml:space="preserve">in Germany Munich is twofold: first, to collect customs duties and taxes owed on imported goods; second, to prevent the entry of illegal substances and unauthorized items that threaten public safety.</w:t>
      </w:r>
    </w:p>
    <w:p>
      <w:pPr>
        <w:pStyle w:val="BodyText"/>
      </w:pPr>
      <w:r>
        <w:t xml:space="preserve">In the context of modern border management, a</w:t>
      </w:r>
      <w:r>
        <w:t xml:space="preserve"> </w:t>
      </w:r>
      <w:r>
        <w:rPr>
          <w:bCs/>
          <w:b/>
        </w:rPr>
        <w:t xml:space="preserve">Customs Officer</w:t>
      </w:r>
      <w:r>
        <w:t xml:space="preserve"> </w:t>
      </w:r>
      <w:r>
        <w:t xml:space="preserve">acts as an extension of state power. Unlike traditional gatekeepers who solely focused on tariff collection, contemporary officers are equipped with advanced intelligence-gathering tools. They analyze shipping manifests prior to arrival at ports like the Port of Hamburg or airports like Munich Airport (MUC), identifying high-risk shipments for physical inspection by a</w:t>
      </w:r>
      <w:r>
        <w:t xml:space="preserve"> </w:t>
      </w:r>
      <w:r>
        <w:rPr>
          <w:bCs/>
          <w:b/>
        </w:rPr>
        <w:t xml:space="preserve">Customs Officer</w:t>
      </w:r>
      <w:r>
        <w:t xml:space="preserve">.</w:t>
      </w:r>
    </w:p>
    <w:bookmarkEnd w:id="22"/>
    <w:bookmarkStart w:id="25" w:name="X593a100861d27b07e9c89d08ccffcbb709357c3"/>
    <w:p>
      <w:pPr>
        <w:pStyle w:val="Heading1"/>
      </w:pPr>
      <w:r>
        <w:t xml:space="preserve">III. The Operational Landscape in Germany Munich</w:t>
      </w:r>
    </w:p>
    <w:p>
      <w:pPr>
        <w:pStyle w:val="FirstParagraph"/>
      </w:pPr>
      <w:r>
        <w:t xml:space="preserve">Munich is characterized by its status as a transshipment hub. Goods arriving from Asia often pass through Hamburg or Bremerhaven before being transported via rail and truck to distribution centers around Munich. Consequently, the workload of a</w:t>
      </w:r>
      <w:r>
        <w:t xml:space="preserve"> </w:t>
      </w:r>
      <w:r>
        <w:rPr>
          <w:bCs/>
          <w:b/>
        </w:rPr>
        <w:t xml:space="preserve">Customs Officer</w:t>
      </w:r>
      <w:r>
        <w:t xml:space="preserve"> </w:t>
      </w:r>
      <w:r>
        <w:t xml:space="preserve">in this region is heavily concentrated on intra-European transit checks and final destination compliance.</w:t>
      </w:r>
    </w:p>
    <w:bookmarkStart w:id="23" w:name="a.-combating-smuggling-networks"/>
    <w:p>
      <w:pPr>
        <w:pStyle w:val="Heading2"/>
      </w:pPr>
      <w:r>
        <w:t xml:space="preserve">A. Combating Smuggling Networks</w:t>
      </w:r>
    </w:p>
    <w:p>
      <w:pPr>
        <w:pStyle w:val="FirstParagraph"/>
      </w:pPr>
      <w:r>
        <w:t xml:space="preserve">Munich's strategic location makes it a critical chokepoint for smuggling operations targeting Germany Munich and broader Bavaria. A</w:t>
      </w:r>
      <w:r>
        <w:t xml:space="preserve"> </w:t>
      </w:r>
      <w:r>
        <w:rPr>
          <w:bCs/>
          <w:b/>
        </w:rPr>
        <w:t xml:space="preserve">Customs Officer</w:t>
      </w:r>
      <w:r>
        <w:t xml:space="preserve"> </w:t>
      </w:r>
      <w:r>
        <w:t xml:space="preserve">must be vigilant against the transport of counterfeit electronics, stolen vehicles, and illegal narcotics—particularly cannabis derivatives from countries like Switzerland or Afghanistan entering via Austria. The sophisticated nature of these criminal networks requires a</w:t>
      </w:r>
      <w:r>
        <w:t xml:space="preserve"> </w:t>
      </w:r>
      <w:r>
        <w:rPr>
          <w:bCs/>
          <w:b/>
        </w:rPr>
        <w:t xml:space="preserve">Customs Officer</w:t>
      </w:r>
      <w:r>
        <w:t xml:space="preserve"> </w:t>
      </w:r>
      <w:r>
        <w:t xml:space="preserve">to employ non-intrusive inspection technologies (such as gamma-ray scanners) alongside traditional physical searches.</w:t>
      </w:r>
    </w:p>
    <w:bookmarkEnd w:id="23"/>
    <w:bookmarkStart w:id="24" w:name="b.-facilitating-trade-for-smes"/>
    <w:p>
      <w:pPr>
        <w:pStyle w:val="Heading2"/>
      </w:pPr>
      <w:r>
        <w:t xml:space="preserve">B. Facilitating Trade for SMEs</w:t>
      </w:r>
    </w:p>
    <w:p>
      <w:pPr>
        <w:pStyle w:val="FirstParagraph"/>
      </w:pPr>
      <w:r>
        <w:t xml:space="preserve">A significant portion of commerce in Germany Munich involves Small and Medium-sized Enterprises (SMEs). For these businesses, customs procedures can be bureaucratic hurdles. Herein lies a crucial responsibility of the modern</w:t>
      </w:r>
      <w:r>
        <w:t xml:space="preserve"> </w:t>
      </w:r>
      <w:r>
        <w:rPr>
          <w:bCs/>
          <w:b/>
        </w:rPr>
        <w:t xml:space="preserve">Customs Officer</w:t>
      </w:r>
      <w:r>
        <w:t xml:space="preserve">: trade facilitation. By providing clear guidance on tariff classifications and rules of origin, a</w:t>
      </w:r>
      <w:r>
        <w:t xml:space="preserve"> </w:t>
      </w:r>
      <w:r>
        <w:rPr>
          <w:bCs/>
          <w:b/>
        </w:rPr>
        <w:t xml:space="preserve">Customs Officer</w:t>
      </w:r>
      <w:r>
        <w:t xml:space="preserve"> </w:t>
      </w:r>
      <w:r>
        <w:t xml:space="preserve">helps German Munich-based exporters ensure their goods meet EU standards without unnecessary delays.</w:t>
      </w:r>
    </w:p>
    <w:bookmarkEnd w:id="24"/>
    <w:bookmarkEnd w:id="25"/>
    <w:bookmarkStart w:id="26" w:name="X9ae0c79f89442a6a09946d76d7c42d6b8db82e5"/>
    <w:p>
      <w:pPr>
        <w:pStyle w:val="Heading1"/>
      </w:pPr>
      <w:r>
        <w:t xml:space="preserve">IV. Technology and Modernization in Customs Administration</w:t>
      </w:r>
    </w:p>
    <w:p>
      <w:pPr>
        <w:pStyle w:val="FirstParagraph"/>
      </w:pPr>
      <w:r>
        <w:t xml:space="preserve">The role of the</w:t>
      </w:r>
      <w:r>
        <w:t xml:space="preserve"> </w:t>
      </w:r>
      <w:r>
        <w:rPr>
          <w:bCs/>
          <w:b/>
        </w:rPr>
        <w:t xml:space="preserve">Customs Officer</w:t>
      </w:r>
      <w:r>
        <w:t xml:space="preserve"> </w:t>
      </w:r>
      <w:r>
        <w:t xml:space="preserve">is undergoing rapid transformation due to digitalization. In Germany Munich, authorities utilize the Integrated Tariff System (TARIC) and advanced data analytics platforms to pre-screen cargo before it reaches physical checkpoints. This shift requires a</w:t>
      </w:r>
      <w:r>
        <w:t xml:space="preserve"> </w:t>
      </w:r>
      <w:r>
        <w:rPr>
          <w:bCs/>
          <w:b/>
        </w:rPr>
        <w:t xml:space="preserve">Customs Officer</w:t>
      </w:r>
      <w:r>
        <w:t xml:space="preserve"> </w:t>
      </w:r>
      <w:r>
        <w:t xml:space="preserve">to possess strong analytical skills alongside traditional law enforcement training.</w:t>
      </w:r>
    </w:p>
    <w:p>
      <w:pPr>
        <w:pStyle w:val="BodyText"/>
      </w:pPr>
      <w:r>
        <w:t xml:space="preserve">Digitalization also enhances inter-agency cooperation. A</w:t>
      </w:r>
      <w:r>
        <w:t xml:space="preserve"> </w:t>
      </w:r>
      <w:r>
        <w:rPr>
          <w:bCs/>
          <w:b/>
        </w:rPr>
        <w:t xml:space="preserve">Customs Officer</w:t>
      </w:r>
      <w:r>
        <w:t xml:space="preserve"> </w:t>
      </w:r>
      <w:r>
        <w:t xml:space="preserve">in Munich frequently collaborates with Federal Police officers and financial intelligence units, sharing data regarding suspicious transactions or irregular cargo patterns. This collaborative approach ensures that the</w:t>
      </w:r>
      <w:r>
        <w:t xml:space="preserve"> </w:t>
      </w:r>
      <w:r>
        <w:rPr>
          <w:bCs/>
          <w:b/>
        </w:rPr>
        <w:t xml:space="preserve">Customs Officer</w:t>
      </w:r>
      <w:r>
        <w:t xml:space="preserve">'s efforts are amplified across multiple domains of security.</w:t>
      </w:r>
    </w:p>
    <w:bookmarkEnd w:id="26"/>
    <w:bookmarkStart w:id="27" w:name="X5015017a9cb5f013eac5f3ee3a5fce6429b7227"/>
    <w:p>
      <w:pPr>
        <w:pStyle w:val="Heading1"/>
      </w:pPr>
      <w:r>
        <w:t xml:space="preserve">V. Challenges Faced by Customs Officers in Germany Munich</w:t>
      </w:r>
    </w:p>
    <w:p>
      <w:pPr>
        <w:pStyle w:val="FirstParagraph"/>
      </w:pPr>
      <w:r>
        <w:t xml:space="preserve">Despite technological advancements, the profession of a</w:t>
      </w:r>
      <w:r>
        <w:t xml:space="preserve"> </w:t>
      </w:r>
      <w:r>
        <w:rPr>
          <w:bCs/>
          <w:b/>
        </w:rPr>
        <w:t xml:space="preserve">Customs Officer</w:t>
      </w:r>
      <w:r>
        <w:t xml:space="preserve"> </w:t>
      </w:r>
      <w:r>
        <w:t xml:space="preserve">is fraught with challenges. These include:</w:t>
      </w:r>
    </w:p>
    <w:p>
      <w:pPr>
        <w:numPr>
          <w:ilvl w:val="0"/>
          <w:numId w:val="1001"/>
        </w:numPr>
        <w:pStyle w:val="Compact"/>
      </w:pPr>
      <w:r>
        <w:t xml:space="preserve">Bureaucratic Complexity: Keeping abreast of ever-changing EU trade regulations.</w:t>
      </w:r>
    </w:p>
    <w:p>
      <w:pPr>
        <w:numPr>
          <w:ilvl w:val="0"/>
          <w:numId w:val="1001"/>
        </w:numPr>
        <w:pStyle w:val="Compact"/>
      </w:pPr>
      <w:r>
        <w:t xml:space="preserve">Mental and Physical Strain: The high-stress environment of border control requires resilience.</w:t>
      </w:r>
    </w:p>
    <w:p>
      <w:pPr>
        <w:numPr>
          <w:ilvl w:val="0"/>
          <w:numId w:val="1001"/>
        </w:numPr>
        <w:pStyle w:val="Compact"/>
      </w:pPr>
      <w:r>
        <w:t xml:space="preserve">Cultural Sensitivity: A</w:t>
      </w:r>
      <w:r>
        <w:t xml:space="preserve"> </w:t>
      </w:r>
      <w:r>
        <w:rPr>
          <w:bCs/>
          <w:b/>
        </w:rPr>
        <w:t xml:space="preserve">Customs Officer</w:t>
      </w:r>
      <w:r>
        <w:t xml:space="preserve"> </w:t>
      </w:r>
      <w:r>
        <w:t xml:space="preserve">in Germany Munich interacts with individuals from diverse backgrounds, necessitating cross-cultural communication skills to maintain respectful enforcement interactions.</w:t>
      </w:r>
    </w:p>
    <w:bookmarkEnd w:id="27"/>
    <w:bookmarkStart w:id="29" w:name="vi.-conclusion"/>
    <w:p>
      <w:pPr>
        <w:pStyle w:val="Heading1"/>
      </w:pPr>
      <w:r>
        <w:t xml:space="preserve">VI. Conclusion</w:t>
      </w:r>
    </w:p>
    <w:p>
      <w:pPr>
        <w:pStyle w:val="FirstParagraph"/>
      </w:pPr>
      <w:r>
        <w:t xml:space="preserve">In conclusion, the profession of a</w:t>
      </w:r>
      <w:r>
        <w:t xml:space="preserve"> </w:t>
      </w:r>
      <w:r>
        <w:rPr>
          <w:bCs/>
          <w:b/>
        </w:rPr>
        <w:t xml:space="preserve">Customs Officer</w:t>
      </w:r>
      <w:r>
        <w:t xml:space="preserve"> </w:t>
      </w:r>
      <w:r>
        <w:t xml:space="preserve">is indispensable to the functioning of modern international trade and security protocols. In Germany Munich, this role is particularly significant given the city’s status as a critical logistics hub within Bavaria and across Europe.</w:t>
      </w:r>
    </w:p>
    <w:p>
      <w:pPr>
        <w:pStyle w:val="BodyText"/>
      </w:pPr>
      <w:r>
        <w:t xml:space="preserve">A</w:t>
      </w:r>
      <w:r>
        <w:t xml:space="preserve"> </w:t>
      </w:r>
      <w:r>
        <w:rPr>
          <w:bCs/>
          <w:b/>
        </w:rPr>
        <w:t xml:space="preserve">Customs Officer</w:t>
      </w:r>
      <w:r>
        <w:t xml:space="preserve"> </w:t>
      </w:r>
      <w:r>
        <w:t xml:space="preserve">must balance the competing demands of rigorous border control with efficient trade facilitation. They are not merely enforcers but also economic partners who ensure fair competition among businesses operating in Germany Munich. As globalization evolves, so too will the tools and strategies utilized by a</w:t>
      </w:r>
      <w:r>
        <w:t xml:space="preserve"> </w:t>
      </w:r>
      <w:r>
        <w:rPr>
          <w:bCs/>
          <w:b/>
        </w:rPr>
        <w:t xml:space="preserve">Customs Officer</w:t>
      </w:r>
      <w:r>
        <w:t xml:space="preserve">. However, their fundamental mission—to protect the integrity of borders while fostering legitimate commerce—remains constant.</w:t>
      </w:r>
    </w:p>
    <w:p>
      <w:pPr>
        <w:pStyle w:val="BodyText"/>
      </w:pPr>
      <w:r>
        <w:t xml:space="preserve">For policymakers and stakeholders involved in international trade regulation, investing in comprehensive training for each</w:t>
      </w:r>
      <w:r>
        <w:t xml:space="preserve"> </w:t>
      </w:r>
      <w:r>
        <w:rPr>
          <w:bCs/>
          <w:b/>
        </w:rPr>
        <w:t xml:space="preserve">Customs Officer</w:t>
      </w:r>
      <w:r>
        <w:t xml:space="preserve">, particularly those stationed strategically within Germany Munich, is essential for maintaining economic stability and public safety. Ultimately, a well-trained</w:t>
      </w:r>
      <w:r>
        <w:t xml:space="preserve"> </w:t>
      </w:r>
      <w:r>
        <w:rPr>
          <w:bCs/>
          <w:b/>
        </w:rPr>
        <w:t xml:space="preserve">Customs Officer</w:t>
      </w:r>
      <w:r>
        <w:t xml:space="preserve"> </w:t>
      </w:r>
      <w:r>
        <w:t xml:space="preserve">serves as the frontline defender of national interests within the broader framework of European integration.</w:t>
      </w:r>
    </w:p>
    <w:p>
      <w:pPr>
        <w:pStyle w:val="BodyText"/>
      </w:pPr>
      <w:r>
        <w:br/>
      </w:r>
    </w:p>
    <w:p>
      <w:r>
        <w:pict>
          <v:rect style="width:0;height:1.5pt" o:hralign="center" o:hrstd="t" o:hr="t"/>
        </w:pict>
      </w:r>
    </w:p>
    <w:bookmarkStart w:id="28" w:name="vii.-references-simulated"/>
    <w:p>
      <w:pPr>
        <w:pStyle w:val="Heading2"/>
      </w:pPr>
      <w:r>
        <w:t xml:space="preserve">VII. References (Simulated)</w:t>
      </w:r>
    </w:p>
    <w:p>
      <w:pPr>
        <w:numPr>
          <w:ilvl w:val="0"/>
          <w:numId w:val="1002"/>
        </w:numPr>
        <w:pStyle w:val="Compact"/>
      </w:pPr>
      <w:r>
        <w:t xml:space="preserve">Federal Ministry of Finance Germany. "General Customs Act (AZG)." Berlin, 2016.</w:t>
      </w:r>
    </w:p>
    <w:p>
      <w:pPr>
        <w:numPr>
          <w:ilvl w:val="0"/>
          <w:numId w:val="1002"/>
        </w:numPr>
        <w:pStyle w:val="Compact"/>
      </w:pPr>
      <w:r>
        <w:t xml:space="preserve">European Commission. "Union Customs Code Implementing Regulations." Brussels, 2013.</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Customs Officer in Germany Munich</dc:title>
  <dc:creator/>
  <dc:language>en</dc:language>
  <cp:keywords/>
  <dcterms:created xsi:type="dcterms:W3CDTF">2026-07-29T11:37:34Z</dcterms:created>
  <dcterms:modified xsi:type="dcterms:W3CDTF">2026-07-29T11:37:34Z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