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Japan</w:t>
      </w:r>
      <w:r>
        <w:t xml:space="preserve"> </w:t>
      </w:r>
      <w:r>
        <w:t xml:space="preserve">Osaka</w:t>
      </w:r>
    </w:p>
    <w:bookmarkStart w:id="30" w:name="X692c9f7dc0762bff4065647f22affcdf89056fa"/>
    <w:p>
      <w:pPr>
        <w:pStyle w:val="Heading1"/>
      </w:pPr>
      <w:r>
        <w:t xml:space="preserve">The Gatekeepers of Global Commerce and Safety</w:t>
      </w:r>
    </w:p>
    <w:bookmarkStart w:id="20" w:name="Xf28e927a454a9738259a91d973eb52cbb36d128"/>
    <w:p>
      <w:pPr>
        <w:pStyle w:val="Heading4"/>
      </w:pPr>
      <w:r>
        <w:t xml:space="preserve">A Term Paper on the Functions, Challenges, and Strategic Importance of Customs Officers in Japan Osaka</w:t>
      </w:r>
    </w:p>
    <w:p>
      <w:pPr>
        <w:pStyle w:val="FirstParagraph"/>
      </w:pPr>
      <w:r>
        <w:rPr>
          <w:bCs/>
          <w:b/>
        </w:rPr>
        <w:t xml:space="preserve">Date:</w:t>
      </w:r>
      <w:r>
        <w:t xml:space="preserve"> October 26, 2023</w:t>
      </w:r>
      <w:r>
        <w:br/>
      </w:r>
      <w:r>
        <w:rPr>
          <w:bCs/>
          <w:b/>
        </w:rPr>
        <w:t xml:space="preserve">Subject:</w:t>
      </w:r>
      <w:r>
        <w:t xml:space="preserve"> International Trade Law and Border Management</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intricate tapestry of international trade, few roles are as pivotal yet misunderstood as that of the Customs Officer. While often perceived merely as tax collectors at borders, these officials serve a multifaceted function vital to national security, economic stability, and public health. This term paper focuses specifically on the operational context within</w:t>
      </w:r>
      <w:r>
        <w:t xml:space="preserve"> </w:t>
      </w:r>
      <w:r>
        <w:rPr>
          <w:bCs/>
          <w:b/>
        </w:rPr>
        <w:t xml:space="preserve">Japan Osaka</w:t>
      </w:r>
      <w:r>
        <w:t xml:space="preserve">, a region renowned for its historical significance as a commercial hub and its modern status as the third-largest metropolitan area in Japan. The</w:t>
      </w:r>
      <w:r>
        <w:t xml:space="preserve"> </w:t>
      </w:r>
      <w:r>
        <w:rPr>
          <w:bCs/>
          <w:b/>
        </w:rPr>
        <w:t xml:space="preserve">Customs Officer</w:t>
      </w:r>
      <w:r>
        <w:t xml:space="preserve"> </w:t>
      </w:r>
      <w:r>
        <w:t xml:space="preserve">in this region faces unique challenges stemming from high volumes of cargo, diverse passenger flows, and stringent international compliance standards. By analyzing the duties, technological adaptations, and strategic importance of these professionals in</w:t>
      </w:r>
      <w:r>
        <w:t xml:space="preserve"> </w:t>
      </w:r>
      <w:r>
        <w:rPr>
          <w:bCs/>
          <w:b/>
        </w:rPr>
        <w:t xml:space="preserve">Japan Osaka</w:t>
      </w:r>
      <w:r>
        <w:t xml:space="preserve">, we can better understand how local enforcement aligns with global trade objectives.</w:t>
      </w:r>
    </w:p>
    <w:bookmarkEnd w:id="21"/>
    <w:bookmarkStart w:id="22" w:name="Xbbd9c53070476ca72a7d7557529a4c52f6e891a"/>
    <w:p>
      <w:pPr>
        <w:pStyle w:val="Heading2"/>
      </w:pPr>
      <w:r>
        <w:t xml:space="preserve">II. Historical Context: The Legacy of Osaka as a Trade Hub</w:t>
      </w:r>
    </w:p>
    <w:p>
      <w:pPr>
        <w:pStyle w:val="FirstParagraph"/>
      </w:pPr>
      <w:r>
        <w:t xml:space="preserve">To understand the current role of the</w:t>
      </w:r>
      <w:r>
        <w:t xml:space="preserve"> </w:t>
      </w:r>
      <w:r>
        <w:rPr>
          <w:bCs/>
          <w:b/>
        </w:rPr>
        <w:t xml:space="preserve">Customs Officer</w:t>
      </w:r>
      <w:r>
        <w:t xml:space="preserve">, one must acknowledge the historical weight carried by the port city of Osaka. For centuries, Osaka has been known as "Japan's Kitchen," serving as a central distribution point for goods across the archipelago. Today, this legacy continues through Kansai International Airport (KIX) and the Port of Osaka. Unlike Tokyo, which often serves as a primary diplomatic gateway,</w:t>
      </w:r>
      <w:r>
        <w:t xml:space="preserve"> </w:t>
      </w:r>
      <w:r>
        <w:rPr>
          <w:bCs/>
          <w:b/>
        </w:rPr>
        <w:t xml:space="preserve">Japan Osaka</w:t>
      </w:r>
      <w:r>
        <w:t xml:space="preserve"> </w:t>
      </w:r>
      <w:r>
        <w:t xml:space="preserve">functions heavily as an industrial and logistical heartland.</w:t>
      </w:r>
    </w:p>
    <w:p>
      <w:pPr>
        <w:pStyle w:val="BodyText"/>
      </w:pPr>
      <w:r>
        <w:t xml:space="preserve">The evolution of the port infrastructure has necessitated a parallel evolution in customs management. In previous decades, manual inspections were sufficient for the scale of trade. However, as supply chains became just-in-time and globalized, the demand for efficiency increased dramatically. Consequently, the modern</w:t>
      </w:r>
      <w:r>
        <w:t xml:space="preserve"> </w:t>
      </w:r>
      <w:r>
        <w:rPr>
          <w:bCs/>
          <w:b/>
        </w:rPr>
        <w:t xml:space="preserve">Customs Officer</w:t>
      </w:r>
      <w:r>
        <w:t xml:space="preserve"> </w:t>
      </w:r>
      <w:r>
        <w:t xml:space="preserve">in</w:t>
      </w:r>
      <w:r>
        <w:t xml:space="preserve"> </w:t>
      </w:r>
      <w:r>
        <w:rPr>
          <w:bCs/>
          <w:b/>
        </w:rPr>
        <w:t xml:space="preserve">Japan Osaka</w:t>
      </w:r>
      <w:r>
        <w:t xml:space="preserve"> </w:t>
      </w:r>
      <w:r>
        <w:t xml:space="preserve">must balance rapid clearance with rigorous scrutiny. The historical precedent of Osaka as a mercantile center means that local customs regulations are enforced with a keen understanding of traditional commercial practices, blended seamlessly with cutting-edge digital monitoring systems.</w:t>
      </w:r>
    </w:p>
    <w:bookmarkEnd w:id="22"/>
    <w:bookmarkStart w:id="26" w:name="iii.-core-functions-and-responsibilities"/>
    <w:p>
      <w:pPr>
        <w:pStyle w:val="Heading2"/>
      </w:pPr>
      <w:r>
        <w:t xml:space="preserve">III. Core Functions and Responsibilities</w:t>
      </w:r>
    </w:p>
    <w:p>
      <w:pPr>
        <w:pStyle w:val="FirstParagraph"/>
      </w:pPr>
      <w:r>
        <w:t xml:space="preserve">The mandate of a</w:t>
      </w:r>
      <w:r>
        <w:t xml:space="preserve"> </w:t>
      </w:r>
      <w:r>
        <w:rPr>
          <w:bCs/>
          <w:b/>
        </w:rPr>
        <w:t xml:space="preserve">Customs Officer</w:t>
      </w:r>
      <w:r>
        <w:t xml:space="preserve"> </w:t>
      </w:r>
      <w:r>
        <w:t xml:space="preserve">extends far beyond the collection of tariffs. Their primary responsibilities in the context of</w:t>
      </w:r>
      <w:r>
        <w:t xml:space="preserve"> </w:t>
      </w:r>
      <w:r>
        <w:rPr>
          <w:bCs/>
          <w:b/>
        </w:rPr>
        <w:t xml:space="preserve">Japan Osaka</w:t>
      </w:r>
      <w:r>
        <w:t xml:space="preserve">&gt; can be categorized into four main pillars: Revenue Collection, Security Enforcement, Trade Facilitation, and Regulatory Compliance.</w:t>
      </w:r>
    </w:p>
    <w:bookmarkStart w:id="23" w:name="a.-revenue-collection-and-valuation"/>
    <w:p>
      <w:pPr>
        <w:pStyle w:val="Heading3"/>
      </w:pPr>
      <w:r>
        <w:t xml:space="preserve">A. Revenue Collection and Valuation</w:t>
      </w:r>
    </w:p>
    <w:p>
      <w:pPr>
        <w:pStyle w:val="FirstParagraph"/>
      </w:pPr>
      <w:r>
        <w:t xml:space="preserve">The first traditional duty involves the accurate assessment and collection of duties and taxes. In</w:t>
      </w:r>
      <w:r>
        <w:t xml:space="preserve"> </w:t>
      </w:r>
      <w:r>
        <w:rPr>
          <w:bCs/>
          <w:b/>
        </w:rPr>
        <w:t xml:space="preserve">Japan Osaka</w:t>
      </w:r>
      <w:r>
        <w:t xml:space="preserve">, where luxury goods, electronics, automotive parts, and pharmaceuticals are frequently imported or exported, the valuation process is complex. A skilled</w:t>
      </w:r>
      <w:r>
        <w:t xml:space="preserve"> </w:t>
      </w:r>
      <w:r>
        <w:rPr>
          <w:bCs/>
          <w:b/>
        </w:rPr>
        <w:t xml:space="preserve">Customs Officer</w:t>
      </w:r>
      <w:r>
        <w:t xml:space="preserve"> </w:t>
      </w:r>
      <w:r>
        <w:t xml:space="preserve">must determine the correct tariff classification (HS Code) for thousands of distinct items. An error in classification can result in significant revenue loss for the state or undue financial burden on importers. Therefore, expertise in international trade law is a prerequisite for officers stationed at major entry points like Kansai International Airport.</w:t>
      </w:r>
    </w:p>
    <w:bookmarkEnd w:id="23"/>
    <w:bookmarkStart w:id="24" w:name="b.-security-and-prohibition-enforcement"/>
    <w:p>
      <w:pPr>
        <w:pStyle w:val="Heading3"/>
      </w:pPr>
      <w:r>
        <w:t xml:space="preserve">B. Security and Prohibition Enforcement</w:t>
      </w:r>
    </w:p>
    <w:p>
      <w:pPr>
        <w:pStyle w:val="FirstParagraph"/>
      </w:pPr>
      <w:r>
        <w:t xml:space="preserve">Customs Officer is national security. In a globalized world, borders are vulnerable to illicit flows, including narcotics, counterfeit goods, and materials related to terrorism or weapons proliferation. Given Osaka's status as a major tourist destination with millions of international visitors annually, the airport terminal serves as a high-traffic checkpoint. Officers must be vigilant against trafficking attempts disguised within commercial cargo or personal luggage. Furthermore, they enforce strict biosecurity laws to prevent the entry of pests and diseases that could threaten Japan’s agricultural sector—a paramount concern for any</w:t>
      </w:r>
      <w:r>
        <w:t xml:space="preserve"> </w:t>
      </w:r>
      <w:r>
        <w:rPr>
          <w:bCs/>
          <w:b/>
        </w:rPr>
        <w:t xml:space="preserve">Customs Officer</w:t>
      </w:r>
      <w:r>
        <w:t xml:space="preserve"> </w:t>
      </w:r>
      <w:r>
        <w:t xml:space="preserve">operating in this region.</w:t>
      </w:r>
    </w:p>
    <w:bookmarkEnd w:id="24"/>
    <w:bookmarkStart w:id="25" w:name="c.-trade-facilitation"/>
    <w:p>
      <w:pPr>
        <w:pStyle w:val="Heading3"/>
      </w:pPr>
      <w:r>
        <w:t xml:space="preserve">C. Trade Facilitation</w:t>
      </w:r>
    </w:p>
    <w:p>
      <w:pPr>
        <w:pStyle w:val="FirstParagraph"/>
      </w:pPr>
      <w:r>
        <w:t xml:space="preserve">Inefficiency at borders kills commerce. The World Trade Organization’s Trade Facilitation Agreement emphasizes the need for transparent and expedited customs procedures. In</w:t>
      </w:r>
      <w:r>
        <w:t xml:space="preserve"> </w:t>
      </w:r>
      <w:r>
        <w:rPr>
          <w:bCs/>
          <w:b/>
        </w:rPr>
        <w:t xml:space="preserve">Japan Osaka</w:t>
      </w:r>
      <w:r>
        <w:t xml:space="preserve">, time is money; a delay in cargo clearance can halt manufacturing lines across western Japan. Therefore, Customs Officers act as facilitators, ensuring that legitimate trade moves swiftly. They utilize risk management profiles to identify high-risk shipments while allowing low-risk goods to pass through "Green Channels" without physical inspection. This requires sharp analytical skills and experience.</w:t>
      </w:r>
    </w:p>
    <w:bookmarkEnd w:id="25"/>
    <w:bookmarkEnd w:id="26"/>
    <w:bookmarkStart w:id="27" w:name="X6c48c300ce6826856417b1310be2cd2ada73755"/>
    <w:p>
      <w:pPr>
        <w:pStyle w:val="Heading2"/>
      </w:pPr>
      <w:r>
        <w:t xml:space="preserve">IV. Technological Integration in Japan Osaka</w:t>
      </w:r>
    </w:p>
    <w:p>
      <w:pPr>
        <w:pStyle w:val="FirstParagraph"/>
      </w:pPr>
      <w:r>
        <w:t xml:space="preserve">The digital transformation of customs administration is perhaps the most significant change affecting the daily work of a</w:t>
      </w:r>
      <w:r>
        <w:t xml:space="preserve"> </w:t>
      </w:r>
      <w:r>
        <w:rPr>
          <w:bCs/>
          <w:b/>
        </w:rPr>
        <w:t xml:space="preserve">Customs Officer</w:t>
      </w:r>
      <w:r>
        <w:t xml:space="preserve">. In recent years, Japanese customs authorities have aggressively adopted non-intrusive inspection technologies (NII), such as X-ray scanners and gamma-ray imaging systems at ports and airports in Osaka. These tools allow officers to "see" inside containers without opening them, significantly speeding up the process.</w:t>
      </w:r>
    </w:p>
    <w:p>
      <w:pPr>
        <w:pStyle w:val="BodyText"/>
      </w:pPr>
      <w:r>
        <w:t xml:space="preserve">Moreover, the implementation of the NACCS (Nippon Automated Cargo and Clearance System) has digitized almost every aspect of documentation. The modern</w:t>
      </w:r>
      <w:r>
        <w:t xml:space="preserve"> </w:t>
      </w:r>
      <w:r>
        <w:rPr>
          <w:bCs/>
          <w:b/>
        </w:rPr>
        <w:t xml:space="preserve">Customs Officer</w:t>
      </w:r>
      <w:r>
        <w:t xml:space="preserve"> </w:t>
      </w:r>
      <w:r>
        <w:t xml:space="preserve">in</w:t>
      </w:r>
      <w:r>
        <w:t xml:space="preserve"> </w:t>
      </w:r>
      <w:r>
        <w:rPr>
          <w:bCs/>
          <w:b/>
        </w:rPr>
        <w:t xml:space="preserve">Japan Osaka</w:t>
      </w:r>
      <w:r>
        <w:t xml:space="preserve">&gt; spends less time processing paper forms and more time analyzing data streams from artificial intelligence algorithms that flag anomalies. This shift requires officers to be proficient not only in law but also in information technology, representing a paradigm shift in recruitment and training for the agency.</w:t>
      </w:r>
    </w:p>
    <w:bookmarkEnd w:id="27"/>
    <w:bookmarkStart w:id="29" w:name="v.-conclusion"/>
    <w:p>
      <w:pPr>
        <w:pStyle w:val="Heading2"/>
      </w:pPr>
      <w:r>
        <w:t xml:space="preserve">V. Conclusion</w:t>
      </w:r>
    </w:p>
    <w:p>
      <w:pPr>
        <w:pStyle w:val="FirstParagraph"/>
      </w:pPr>
      <w:r>
        <w:t xml:space="preserve">In conclusion, the role of the</w:t>
      </w:r>
      <w:r>
        <w:t xml:space="preserve"> </w:t>
      </w:r>
      <w:r>
        <w:rPr>
          <w:bCs/>
          <w:b/>
        </w:rPr>
        <w:t xml:space="preserve">Customs Officer</w:t>
      </w:r>
      <w:r>
        <w:t xml:space="preserve"> </w:t>
      </w:r>
      <w:r>
        <w:t xml:space="preserve">is indispensable to the economic and social fabric of modern Japan. Specifically within</w:t>
      </w:r>
      <w:r>
        <w:t xml:space="preserve"> </w:t>
      </w:r>
      <w:r>
        <w:rPr>
          <w:bCs/>
          <w:b/>
        </w:rPr>
        <w:t xml:space="preserve">Japan Osaka</w:t>
      </w:r>
      <w:r>
        <w:t xml:space="preserve">, a region defined by its robust industrial output and high volume of international interaction, these professionals serve as the critical interface between local commerce and global markets. They are not merely gatekeepers but active participants in maintaining security, ensuring fairness in trade, and promoting economic growth through efficient logistics.</w:t>
      </w:r>
    </w:p>
    <w:p>
      <w:pPr>
        <w:pStyle w:val="BodyText"/>
      </w:pPr>
      <w:r>
        <w:t xml:space="preserve">As global supply chains become increasingly complex and digital threats evolve, the demand for highly trained Customs Officers who possess a blend of legal knowledge, technical proficiency will only grow. For students of international relations or trade law, studying the specific operational environment of</w:t>
      </w:r>
      <w:r>
        <w:t xml:space="preserve"> </w:t>
      </w:r>
      <w:r>
        <w:rPr>
          <w:bCs/>
          <w:b/>
        </w:rPr>
        <w:t xml:space="preserve">Japan Osaka</w:t>
      </w:r>
      <w:r>
        <w:t xml:space="preserve">&gt; offers a compelling case study in how traditional border control mechanisms adapt to modern challenges. The dedication and expertise exhibited by these officers ensure that the historic spirit of commerce continues to thrive safely and efficiently in one of Asia’s most dynamic cities.</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National Tax Agency of Japan. (2022). *Annual Report on Customs Operations in Kansai Region*. Tokyo: Government Printing Office.</w:t>
      </w:r>
    </w:p>
    <w:p>
      <w:pPr>
        <w:numPr>
          <w:ilvl w:val="0"/>
          <w:numId w:val="1001"/>
        </w:numPr>
        <w:pStyle w:val="Compact"/>
      </w:pPr>
      <w:r>
        <w:t xml:space="preserve">Oita, K., &amp; Tanaka, R. (2019). *Digital Transformation in Japanese Border Control*. Journal of Asian Logistics Studies, 14(3), 45-62.</w:t>
      </w:r>
    </w:p>
    <w:p>
      <w:pPr>
        <w:numPr>
          <w:ilvl w:val="0"/>
          <w:numId w:val="1001"/>
        </w:numPr>
        <w:pStyle w:val="Compact"/>
      </w:pPr>
      <w:r>
        <w:t xml:space="preserve">World Customs Organization. (2021). *Technical Guidelines for Non-Intrusive Inspection Systems*. Brussels: WCO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Customs Officers in Japan Osaka</dc:title>
  <dc:creator/>
  <dc:language>en</dc:language>
  <cp:keywords/>
  <dcterms:created xsi:type="dcterms:W3CDTF">2026-07-29T07:22:45Z</dcterms:created>
  <dcterms:modified xsi:type="dcterms:W3CDTF">2026-07-29T07:22:45Z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