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Kuwait</w:t>
      </w:r>
      <w:r>
        <w:t xml:space="preserve"> </w:t>
      </w:r>
      <w:r>
        <w:t xml:space="preserve">City</w:t>
      </w:r>
    </w:p>
    <w:bookmarkStart w:id="27" w:name="Xb8de494914ff9077b4105ea68ff09ca9b35f821"/>
    <w:p>
      <w:pPr>
        <w:pStyle w:val="Heading1"/>
      </w:pPr>
      <w:r>
        <w:t xml:space="preserve">The Strategic Importance and Operational Dynamics of Customs Officers in Kuwait City</w:t>
      </w:r>
    </w:p>
    <w:p>
      <w:pPr>
        <w:pStyle w:val="FirstParagraph"/>
      </w:pPr>
      <w:r>
        <w:rPr>
          <w:bCs/>
          <w:b/>
        </w:rPr>
        <w:t xml:space="preserve">Abstract:</w:t>
      </w:r>
    </w:p>
    <w:p>
      <w:pPr>
        <w:pStyle w:val="BodyText"/>
      </w:pPr>
      <w:r>
        <w:t xml:space="preserve">This term paper examines the multifaceted role of the Customs Officer within the specific context of Kuwait City. As a major economic hub in the Gulf Cooperation Council (GCC), Kuwait City serves as a critical gateway for international trade, logistics, and tourism. The Customs Officer stands at the forefront of this activity, tasked with ensuring national security, facilitating legitimate trade, and protecting local industries. This document explores the legal frameworks governing customs operations in Kuwait City, the evolving technological landscape of border control, and the socio-economic impact of effective customs administration on a city that relies heavily on its port infrastructure.</w:t>
      </w:r>
    </w:p>
    <w:bookmarkStart w:id="20" w:name="introduction"/>
    <w:p>
      <w:pPr>
        <w:pStyle w:val="Heading2"/>
      </w:pPr>
      <w:r>
        <w:t xml:space="preserve">1. Introduction</w:t>
      </w:r>
    </w:p>
    <w:p>
      <w:pPr>
        <w:pStyle w:val="FirstParagraph"/>
      </w:pPr>
      <w:r>
        <w:t xml:space="preserve">Kuwait City, as the capital and largest city in Kuwait, functions not only as the administrative heart of the nation but also as its primary commercial engine. Central to this economic vitality is the Ministry of Finance’s General Department of Customs (GDC). The presence and efficiency of a</w:t>
      </w:r>
      <w:r>
        <w:t xml:space="preserve"> </w:t>
      </w:r>
      <w:r>
        <w:rPr>
          <w:bCs/>
          <w:b/>
        </w:rPr>
        <w:t xml:space="preserve">Customs Officer</w:t>
      </w:r>
      <w:r>
        <w:t xml:space="preserve"> </w:t>
      </w:r>
      <w:r>
        <w:t xml:space="preserve">are indispensable to maintaining sovereignty over national borders while simultaneously fostering a business-friendly environment in Kuwait City. In an era where globalization has accelerated the movement of goods, people, and capital, the traditional role of border protection has expanded significantly to include complex regulatory compliance, anti-smuggling operations, and the enforcement of international trade agreements.</w:t>
      </w:r>
    </w:p>
    <w:p>
      <w:pPr>
        <w:pStyle w:val="BodyText"/>
      </w:pPr>
      <w:r>
        <w:t xml:space="preserve">This term paper aims to analyze how a</w:t>
      </w:r>
      <w:r>
        <w:t xml:space="preserve"> </w:t>
      </w:r>
      <w:r>
        <w:rPr>
          <w:bCs/>
          <w:b/>
        </w:rPr>
        <w:t xml:space="preserve">Customs Officer</w:t>
      </w:r>
      <w:r>
        <w:t xml:space="preserve"> </w:t>
      </w:r>
      <w:r>
        <w:t xml:space="preserve">operates within Kuwait City’s unique geographic and economic landscape. By examining the duties, challenges, and strategic importance of this profession in Kuwait City, we can better understand how customs administration contributes to the stability and prosperity of one of the Middle East's most significant urban centers.</w:t>
      </w:r>
    </w:p>
    <w:bookmarkEnd w:id="20"/>
    <w:bookmarkStart w:id="21" w:name="the-legal-and-regulatory-framework"/>
    <w:p>
      <w:pPr>
        <w:pStyle w:val="Heading2"/>
      </w:pPr>
      <w:r>
        <w:t xml:space="preserve">2. The Legal and Regulatory Framework</w:t>
      </w:r>
    </w:p>
    <w:p>
      <w:pPr>
        <w:pStyle w:val="FirstParagraph"/>
      </w:pPr>
      <w:r>
        <w:t xml:space="preserve">The work of a</w:t>
      </w:r>
      <w:r>
        <w:t xml:space="preserve"> </w:t>
      </w:r>
      <w:r>
        <w:rPr>
          <w:bCs/>
          <w:b/>
        </w:rPr>
        <w:t xml:space="preserve">Customs Officer</w:t>
      </w:r>
      <w:r>
        <w:t xml:space="preserve"> </w:t>
      </w:r>
      <w:r>
        <w:t xml:space="preserve">in Kuwait City is governed by a robust legal framework designed to align with both national laws and international standards. The primary legislation guiding these operations is the Kuwait Customs Law, which outlines the procedures for importation, exportation, and transit of goods. Furthermore, as a member of the Gulf Cooperation Council (GCC), Kuwait adheres to common customs regimes that facilitate intra-regional trade.</w:t>
      </w:r>
    </w:p>
    <w:p>
      <w:pPr>
        <w:pStyle w:val="BodyText"/>
      </w:pPr>
      <w:r>
        <w:t xml:space="preserve">In Kuwait City, where imports account for a substantial portion of consumer goods and industrial inputs, the</w:t>
      </w:r>
      <w:r>
        <w:t xml:space="preserve"> </w:t>
      </w:r>
      <w:r>
        <w:rPr>
          <w:bCs/>
          <w:b/>
        </w:rPr>
        <w:t xml:space="preserve">Customs Officer</w:t>
      </w:r>
      <w:r>
        <w:t xml:space="preserve"> </w:t>
      </w:r>
      <w:r>
        <w:t xml:space="preserve">plays a pivotal role in interpreting these laws. They are responsible for classifying goods under the Harmonized System (HS) codes, assessing duties and taxes accurately, and ensuring that prohibited items—such as narcotics, weapons, or culturally sensitive materials—are not introduced into the country. The legal authority vested in each</w:t>
      </w:r>
      <w:r>
        <w:t xml:space="preserve"> </w:t>
      </w:r>
      <w:r>
        <w:rPr>
          <w:bCs/>
          <w:b/>
        </w:rPr>
        <w:t xml:space="preserve">Customs Officer</w:t>
      </w:r>
      <w:r>
        <w:t xml:space="preserve"> </w:t>
      </w:r>
      <w:r>
        <w:t xml:space="preserve">allows them to conduct inspections, seize illicit merchandise, and initiate legal proceedings against violators. This regulatory power is essential for maintaining public safety and ensuring that the free market in Kuwait City operates fairly without being undermined by illegal trade practices.</w:t>
      </w:r>
    </w:p>
    <w:bookmarkEnd w:id="21"/>
    <w:bookmarkStart w:id="22" w:name="Xd639e557fdb2bb44a46a20fa516237cc1052250"/>
    <w:p>
      <w:pPr>
        <w:pStyle w:val="Heading2"/>
      </w:pPr>
      <w:r>
        <w:t xml:space="preserve">3. Economic Facilitation vs. Security Enforcement</w:t>
      </w:r>
    </w:p>
    <w:p>
      <w:pPr>
        <w:pStyle w:val="FirstParagraph"/>
      </w:pPr>
      <w:r>
        <w:t xml:space="preserve">A critical duality exists in the role of a</w:t>
      </w:r>
      <w:r>
        <w:t xml:space="preserve"> </w:t>
      </w:r>
      <w:r>
        <w:rPr>
          <w:bCs/>
          <w:b/>
        </w:rPr>
        <w:t xml:space="preserve">Customs Officer</w:t>
      </w:r>
      <w:r>
        <w:t xml:space="preserve">: they must act as both gatekeepers and facilitators. In Kuwait City, which hosts one of the busiest ports in the region—the Shuwaikh and Shuaiba Ports—the efficiency of customs processing directly impacts supply chain speeds. Delays at customs can result in significant financial losses for businesses ranging from multinational corporations to small local retailers.</w:t>
      </w:r>
    </w:p>
    <w:p>
      <w:pPr>
        <w:pStyle w:val="BodyText"/>
      </w:pPr>
      <w:r>
        <w:t xml:space="preserve">To address this, modern</w:t>
      </w:r>
      <w:r>
        <w:t xml:space="preserve"> </w:t>
      </w:r>
      <w:r>
        <w:rPr>
          <w:bCs/>
          <w:b/>
        </w:rPr>
        <w:t xml:space="preserve">Customs Officers</w:t>
      </w:r>
      <w:r>
        <w:t xml:space="preserve"> </w:t>
      </w:r>
      <w:r>
        <w:t xml:space="preserve">in Kuwait City are increasingly trained in risk management techniques rather than random inspections. By leveraging data analytics, a</w:t>
      </w:r>
      <w:r>
        <w:t xml:space="preserve"> </w:t>
      </w:r>
      <w:r>
        <w:rPr>
          <w:bCs/>
          <w:b/>
        </w:rPr>
        <w:t xml:space="preserve">Customs Officer</w:t>
      </w:r>
      <w:r>
        <w:t xml:space="preserve"> </w:t>
      </w:r>
      <w:r>
        <w:t xml:space="preserve">can identify high-risk shipments that require physical inspection while allowing low-risk cargo to pass through quickly. This "green channel" approach is vital for the economy of Kuwait City, as it ensures that perishable goods, medical supplies, and manufacturing components arrive on time. However, this facilitation must never compromise security. The</w:t>
      </w:r>
      <w:r>
        <w:t xml:space="preserve"> </w:t>
      </w:r>
      <w:r>
        <w:rPr>
          <w:bCs/>
          <w:b/>
        </w:rPr>
        <w:t xml:space="preserve">Customs Officer</w:t>
      </w:r>
      <w:r>
        <w:t xml:space="preserve"> </w:t>
      </w:r>
      <w:r>
        <w:t xml:space="preserve">must remain vigilant against trade-based money laundering and the infiltration of dangerous goods through these same expedited channels.</w:t>
      </w:r>
    </w:p>
    <w:bookmarkEnd w:id="22"/>
    <w:bookmarkStart w:id="23" w:name="X40c58375ca0caf7a14de105532aee38d1021822"/>
    <w:p>
      <w:pPr>
        <w:pStyle w:val="Heading2"/>
      </w:pPr>
      <w:r>
        <w:t xml:space="preserve">4. Technological Advancements in Kuwait City</w:t>
      </w:r>
    </w:p>
    <w:p>
      <w:pPr>
        <w:pStyle w:val="FirstParagraph"/>
      </w:pPr>
      <w:r>
        <w:t xml:space="preserve">The digitization of customs procedures has transformed the daily operations of a</w:t>
      </w:r>
      <w:r>
        <w:t xml:space="preserve"> </w:t>
      </w:r>
      <w:r>
        <w:rPr>
          <w:bCs/>
          <w:b/>
        </w:rPr>
        <w:t xml:space="preserve">Customs Officer</w:t>
      </w:r>
      <w:r>
        <w:t xml:space="preserve">. In recent years, Kuwait City has seen the implementation of advanced systems such as ASYCUDA++ (Automated System for Customs Data) and other digital platforms that allow for pre-arrival processing. This means that documentation can be reviewed before goods even arrive at the port in Kuwait City.</w:t>
      </w:r>
    </w:p>
    <w:p>
      <w:pPr>
        <w:pStyle w:val="BodyText"/>
      </w:pPr>
      <w:r>
        <w:t xml:space="preserve">For the</w:t>
      </w:r>
      <w:r>
        <w:t xml:space="preserve"> </w:t>
      </w:r>
      <w:r>
        <w:rPr>
          <w:bCs/>
          <w:b/>
        </w:rPr>
        <w:t xml:space="preserve">Customs Officer</w:t>
      </w:r>
      <w:r>
        <w:t xml:space="preserve">, this shift requires a high level of technical proficiency. The role has evolved from manual document checking to overseeing automated workflows and interpreting digital alerts generated by non-intrusive inspection technologies, such as X-ray scanners and gamma-ray portals. In Kuwait City, where traffic congestion at entry points can be severe, the ability of a</w:t>
      </w:r>
      <w:r>
        <w:t xml:space="preserve"> </w:t>
      </w:r>
      <w:r>
        <w:rPr>
          <w:bCs/>
          <w:b/>
        </w:rPr>
        <w:t xml:space="preserve">Customs Officer</w:t>
      </w:r>
      <w:r>
        <w:t xml:space="preserve"> </w:t>
      </w:r>
      <w:r>
        <w:t xml:space="preserve">to process information digitally is crucial for reducing wait times and enhancing the overall user experience for importers and exporters.</w:t>
      </w:r>
    </w:p>
    <w:bookmarkEnd w:id="23"/>
    <w:bookmarkStart w:id="24" w:name="socio-economic-impact-on-kuwait-city"/>
    <w:p>
      <w:pPr>
        <w:pStyle w:val="Heading2"/>
      </w:pPr>
      <w:r>
        <w:t xml:space="preserve">5. Socio-Economic Impact on Kuwait City</w:t>
      </w:r>
    </w:p>
    <w:p>
      <w:pPr>
        <w:pStyle w:val="FirstParagraph"/>
      </w:pPr>
      <w:r>
        <w:t xml:space="preserve">The presence of an efficient customs administration has a direct correlation with the quality of life in Kuwait City. By preventing the influx of counterfeit goods, a</w:t>
      </w:r>
      <w:r>
        <w:t xml:space="preserve"> </w:t>
      </w:r>
      <w:r>
        <w:rPr>
          <w:bCs/>
          <w:b/>
        </w:rPr>
        <w:t xml:space="preserve">Customs Officer</w:t>
      </w:r>
      <w:r>
        <w:t xml:space="preserve"> </w:t>
      </w:r>
      <w:r>
        <w:t xml:space="preserve">protects local intellectual property rights and safeguards consumers from substandard or unsafe products. This is particularly important in a city known for its luxury retail market and high standard of living.</w:t>
      </w:r>
    </w:p>
    <w:p>
      <w:pPr>
        <w:pStyle w:val="BodyText"/>
      </w:pPr>
      <w:r>
        <w:t xml:space="preserve">Furthermore, the revenue collected by customs officers through duties and taxes contributes significantly to the state budget, which funds public services in Kuwait City. Whether it is healthcare, education, or infrastructure development, the financial contributions facilitated by effective customs collection are vital for national planning. Therefore, the professional conduct of every</w:t>
      </w:r>
      <w:r>
        <w:t xml:space="preserve"> </w:t>
      </w:r>
      <w:r>
        <w:rPr>
          <w:bCs/>
          <w:b/>
        </w:rPr>
        <w:t xml:space="preserve">Customs Officer</w:t>
      </w:r>
      <w:r>
        <w:t xml:space="preserve"> </w:t>
      </w:r>
      <w:r>
        <w:t xml:space="preserve">in Kuwait City has a ripple effect on societal well-being.</w:t>
      </w:r>
    </w:p>
    <w:bookmarkEnd w:id="24"/>
    <w:bookmarkStart w:id="25" w:name="challenges-and-future-prospects"/>
    <w:p>
      <w:pPr>
        <w:pStyle w:val="Heading2"/>
      </w:pPr>
      <w:r>
        <w:t xml:space="preserve">6. Challenges and Future Prospects</w:t>
      </w:r>
    </w:p>
    <w:p>
      <w:pPr>
        <w:pStyle w:val="FirstParagraph"/>
      </w:pPr>
      <w:r>
        <w:t xml:space="preserve">Despite advancements, challenges remain. E-commerce has introduced new complexities for customs administration in Kuwait City, with a surge in small parcel deliveries that are difficult to monitor individually. A</w:t>
      </w:r>
      <w:r>
        <w:t xml:space="preserve"> </w:t>
      </w:r>
      <w:r>
        <w:rPr>
          <w:bCs/>
          <w:b/>
        </w:rPr>
        <w:t xml:space="preserve">Customs Officer</w:t>
      </w:r>
      <w:r>
        <w:t xml:space="preserve"> </w:t>
      </w:r>
      <w:r>
        <w:t xml:space="preserve">must now be adept at handling micro-logistics and identifying undeclared items hidden within digital transactions.</w:t>
      </w:r>
    </w:p>
    <w:p>
      <w:pPr>
        <w:pStyle w:val="BodyText"/>
      </w:pPr>
      <w:r>
        <w:t xml:space="preserve">Additionally, the fight against transnational crime requires international cooperation.</w:t>
      </w:r>
      <w:r>
        <w:t xml:space="preserve"> </w:t>
      </w:r>
      <w:r>
        <w:rPr>
          <w:bCs/>
          <w:b/>
        </w:rPr>
        <w:t xml:space="preserve">Customs Officers</w:t>
      </w:r>
      <w:r>
        <w:t xml:space="preserve"> </w:t>
      </w:r>
      <w:r>
        <w:t xml:space="preserve">in Kuwait City often collaborate with counterparts in neighboring countries and global agencies like World Customs Organization (WCO) to share intelligence on smuggling routes. Training programs are continuously updated to ensure that personnel stay ahead of sophisticated criminal networks.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Customs Officer</w:t>
      </w:r>
      <w:r>
        <w:t xml:space="preserve"> </w:t>
      </w:r>
      <w:r>
        <w:t xml:space="preserve">in Kuwait City is far more than administrative paperwork; it is a strategic function that underpins national security and economic stability. As Kuwait City continues to grow as a regional logistics hub, the demands on customs professionals will increase. The modern</w:t>
      </w:r>
      <w:r>
        <w:t xml:space="preserve"> </w:t>
      </w:r>
      <w:r>
        <w:rPr>
          <w:bCs/>
          <w:b/>
        </w:rPr>
        <w:t xml:space="preserve">Customs Officer</w:t>
      </w:r>
      <w:r>
        <w:t xml:space="preserve"> </w:t>
      </w:r>
      <w:r>
        <w:t xml:space="preserve">must be a hybrid professional: part law enforcement officer, part trade economist, and part technology expert. By fulfilling these roles effectively in Kuwait City, they ensure that the borders remain secure while trade remains fluid. Future investments in training and technology for</w:t>
      </w:r>
      <w:r>
        <w:t xml:space="preserve"> </w:t>
      </w:r>
      <w:r>
        <w:rPr>
          <w:bCs/>
          <w:b/>
        </w:rPr>
        <w:t xml:space="preserve">Customs Officers</w:t>
      </w:r>
      <w:r>
        <w:t xml:space="preserve"> </w:t>
      </w:r>
      <w:r>
        <w:t xml:space="preserve">will be crucial for sustaining Kuwait City’s competitive advantage in global commerce.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Customs Officers in Kuwait City</dc:title>
  <dc:creator/>
  <dc:language>en</dc:language>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file>