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Myanmar</w:t>
      </w:r>
      <w:r>
        <w:t xml:space="preserve"> </w:t>
      </w:r>
      <w:r>
        <w:t xml:space="preserve">Yangon</w:t>
      </w:r>
    </w:p>
    <w:bookmarkStart w:id="27" w:name="Xbc99c19d1b14b11d4a34410bf5a0de326a95eba"/>
    <w:p>
      <w:pPr>
        <w:pStyle w:val="Heading1"/>
      </w:pPr>
      <w:r>
        <w:t xml:space="preserve">The Evolving Role of the Customs Officer in Myanmar Yangon: Strategic Implications for Trade Facilitation and National Security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International Trade Administration</w:t>
      </w:r>
      <w:r>
        <w:br/>
      </w:r>
      <w:r>
        <w:rPr>
          <w:bCs/>
          <w:b/>
        </w:rPr>
        <w:t xml:space="preserve">Focus Area:</w:t>
      </w:r>
      <w:r>
        <w:t xml:space="preserve"> </w:t>
      </w:r>
      <w:r>
        <w:t xml:space="preserve">Myanmar Yangon Port and Airport Operations</w:t>
      </w:r>
    </w:p>
    <w:p>
      <w:r>
        <w:pict>
          <v:rect style="width:0;height:1.5pt" o:hralign="center" o:hrstd="t" o:hr="t"/>
        </w:pict>
      </w:r>
    </w:p>
    <w:bookmarkStart w:id="20" w:name="i.-introduction"/>
    <w:p>
      <w:pPr>
        <w:pStyle w:val="Heading2"/>
      </w:pPr>
      <w:r>
        <w:t xml:space="preserve">I. Introduction</w:t>
      </w:r>
    </w:p>
    <w:p>
      <w:pPr>
        <w:pStyle w:val="FirstParagraph"/>
      </w:pPr>
      <w:r>
        <w:t xml:space="preserve">The Republic of the Union of Myanmar occupies a strategic geopolitical position in Southeast Asia, serving as a bridge between South Asia and East Asia. Within this complex national framework, the city of Yangon remains the economic heartland and primary gateway for international trade. As Myanmar navigates its post-pandemic recovery and seeks to integrate more deeply into regional supply chains through frameworks such as the ASEAN Economic Community (AEC), the role of regulatory bodies has come under intense scrutiny. Among these institutions, Customs plays a pivotal role in balancing revenue collection with trade facilitation. This term paper examines the multifaceted duties, challenges, and strategic importance of a</w:t>
      </w:r>
      <w:r>
        <w:t xml:space="preserve"> </w:t>
      </w:r>
      <w:r>
        <w:rPr>
          <w:bCs/>
          <w:b/>
        </w:rPr>
        <w:t xml:space="preserve">Customs Officer</w:t>
      </w:r>
      <w:r>
        <w:t xml:space="preserve"> </w:t>
      </w:r>
      <w:r>
        <w:t xml:space="preserve">operating within</w:t>
      </w:r>
      <w:r>
        <w:t xml:space="preserve"> </w:t>
      </w:r>
      <w:r>
        <w:rPr>
          <w:bCs/>
          <w:b/>
        </w:rPr>
        <w:t xml:space="preserve">Myanmar Yangon</w:t>
      </w:r>
      <w:r>
        <w:t xml:space="preserve">. It argues that the modernization of customs procedures and the professional development of officers in Yangon are critical prerequisites for enhancing national competitiveness, ensuring security, and fostering foreign investment.</w:t>
      </w:r>
    </w:p>
    <w:bookmarkEnd w:id="20"/>
    <w:bookmarkStart w:id="21" w:name="X790d132a920e17008a8f9d1f7448a314bb1c542"/>
    <w:p>
      <w:pPr>
        <w:pStyle w:val="Heading2"/>
      </w:pPr>
      <w:r>
        <w:t xml:space="preserve">II. The Strategic Context of Myanmar Yangon</w:t>
      </w:r>
    </w:p>
    <w:p>
      <w:pPr>
        <w:pStyle w:val="FirstParagraph"/>
      </w:pPr>
      <w:r>
        <w:rPr>
          <w:bCs/>
          <w:b/>
        </w:rPr>
        <w:t xml:space="preserve">Myanmar Yangon</w:t>
      </w:r>
      <w:r>
        <w:t xml:space="preserve"> </w:t>
      </w:r>
      <w:r>
        <w:t xml:space="preserve">is not merely a geographical location; it is the logistical hub of the nation. The Port of Yangon handles approximately 80% to 90% of Myanmar’s total cargo volume, while the Yangon International Airport serves as a critical node for high-value and perishable goods. Consequently, any inefficiency in border control directly impacts the national GDP and supply chain reliability. The unique topography and economic landscape of</w:t>
      </w:r>
      <w:r>
        <w:t xml:space="preserve"> </w:t>
      </w:r>
      <w:r>
        <w:rPr>
          <w:bCs/>
          <w:b/>
        </w:rPr>
        <w:t xml:space="preserve">Myanmar Yangon</w:t>
      </w:r>
      <w:r>
        <w:t xml:space="preserve"> </w:t>
      </w:r>
      <w:r>
        <w:t xml:space="preserve">present distinct challenges. The city is characterized by rapid urbanization, a bustling informal sector, and a high volume of small-to-medium enterprise (SME) imports that require streamlined clearance processes.</w:t>
      </w:r>
    </w:p>
    <w:p>
      <w:pPr>
        <w:pStyle w:val="BodyText"/>
      </w:pPr>
      <w:r>
        <w:t xml:space="preserve">The administrative region surrounding Yangon hosts numerous industrial zones and free trade areas. For these zones to operate effectively, the interface between private sector logistics providers and public sector regulators must be seamless. The</w:t>
      </w:r>
      <w:r>
        <w:t xml:space="preserve"> </w:t>
      </w:r>
      <w:r>
        <w:rPr>
          <w:bCs/>
          <w:b/>
        </w:rPr>
        <w:t xml:space="preserve">Customs Officer</w:t>
      </w:r>
      <w:r>
        <w:t xml:space="preserve">, therefore, acts as the primary point of contact where regulatory compliance meets commercial reality. Understanding the specific dynamics of</w:t>
      </w:r>
      <w:r>
        <w:t xml:space="preserve"> </w:t>
      </w:r>
      <w:r>
        <w:rPr>
          <w:bCs/>
          <w:b/>
        </w:rPr>
        <w:t xml:space="preserve">Myanmar Yangon</w:t>
      </w:r>
      <w:r>
        <w:t xml:space="preserve"> </w:t>
      </w:r>
      <w:r>
        <w:t xml:space="preserve">is essential, as traffic congestion at entry points like Thilawa Port and Insein Customs Compound requires officers to possess not only technical knowledge but also logistical coordination skills.</w:t>
      </w:r>
    </w:p>
    <w:bookmarkEnd w:id="21"/>
    <w:bookmarkStart w:id="25" w:name="X35f8465e3fa0ef6223a7229ee395630424fd94f"/>
    <w:p>
      <w:pPr>
        <w:pStyle w:val="Heading2"/>
      </w:pPr>
      <w:r>
        <w:t xml:space="preserve">III. Core Responsibilities of a Customs Officer in Myanmar Yangon</w:t>
      </w:r>
    </w:p>
    <w:p>
      <w:pPr>
        <w:pStyle w:val="FirstParagraph"/>
      </w:pPr>
      <w:r>
        <w:t xml:space="preserve">The mandate of a</w:t>
      </w:r>
      <w:r>
        <w:t xml:space="preserve"> </w:t>
      </w:r>
      <w:r>
        <w:rPr>
          <w:bCs/>
          <w:b/>
        </w:rPr>
        <w:t xml:space="preserve">Customs Officer</w:t>
      </w:r>
      <w:r>
        <w:t xml:space="preserve"> </w:t>
      </w:r>
      <w:r>
        <w:t xml:space="preserve">in this region extends far beyond simple tax collection. Their responsibilities are tripartite, encompassing revenue protection, trade facilitation, and national security.</w:t>
      </w:r>
    </w:p>
    <w:bookmarkStart w:id="22" w:name="Xf7abeff073050d89177edd69b4e2ce65424e8ce"/>
    <w:p>
      <w:pPr>
        <w:pStyle w:val="Heading3"/>
      </w:pPr>
      <w:r>
        <w:t xml:space="preserve">A. Revenue Collection and Tariff Administration</w:t>
      </w:r>
    </w:p>
    <w:p>
      <w:pPr>
        <w:pStyle w:val="FirstParagraph"/>
      </w:pPr>
      <w:r>
        <w:t xml:space="preserve">The primary traditional function remains the assessment and collection of customs duties, excise taxes, and value-added tax (VAT). In</w:t>
      </w:r>
      <w:r>
        <w:t xml:space="preserve"> </w:t>
      </w:r>
      <w:r>
        <w:rPr>
          <w:bCs/>
          <w:b/>
        </w:rPr>
        <w:t xml:space="preserve">Myanmar Yangon</w:t>
      </w:r>
      <w:r>
        <w:t xml:space="preserve">, where import dependency for consumer goods is high, accurate valuation is crucial. Officers must determine the correct Harmonized System (HS) codes for imported merchandise to apply appropriate duty rates. This requires rigorous training and constant updates regarding international trade classifications. Errors in classification can lead to significant revenue leakage or, conversely, excessive burdens on legitimate traders.</w:t>
      </w:r>
    </w:p>
    <w:bookmarkEnd w:id="22"/>
    <w:bookmarkStart w:id="23" w:name="b.-trade-facilitation-and-compliance"/>
    <w:p>
      <w:pPr>
        <w:pStyle w:val="Heading3"/>
      </w:pPr>
      <w:r>
        <w:t xml:space="preserve">B. Trade Facilitation and Compliance</w:t>
      </w:r>
    </w:p>
    <w:p>
      <w:pPr>
        <w:pStyle w:val="FirstParagraph"/>
      </w:pPr>
      <w:r>
        <w:t xml:space="preserve">In alignment with the World Trade Organization’s Trade Facilitation Agreement (TFA), Myanmar has committed to simplifying customs procedures. For a</w:t>
      </w:r>
      <w:r>
        <w:t xml:space="preserve"> </w:t>
      </w:r>
      <w:r>
        <w:rPr>
          <w:bCs/>
          <w:b/>
        </w:rPr>
        <w:t xml:space="preserve">Customs Officer</w:t>
      </w:r>
      <w:r>
        <w:t xml:space="preserve"> </w:t>
      </w:r>
      <w:r>
        <w:t xml:space="preserve">in Yangon, this means implementing risk management systems that allow low-risk cargo to clear quickly while targeting high-risk shipments for inspection. The push for paperless trade and the utilization of automated systems likeASYCUDA World are central to this mission. Officers must be proficient in digital platforms, ensuring that electronic declarations match physical goods efficiently.</w:t>
      </w:r>
    </w:p>
    <w:bookmarkEnd w:id="23"/>
    <w:bookmarkStart w:id="24" w:name="Xd8c36d16288fecafd90241f98ed9bb42a765368"/>
    <w:p>
      <w:pPr>
        <w:pStyle w:val="Heading3"/>
      </w:pPr>
      <w:r>
        <w:t xml:space="preserve">C. National Security and Prohibition Enforcement</w:t>
      </w:r>
    </w:p>
    <w:p>
      <w:pPr>
        <w:pStyle w:val="FirstParagraph"/>
      </w:pPr>
      <w:r>
        <w:t xml:space="preserve">Beyond economics, the security aspect is paramount. A</w:t>
      </w:r>
      <w:r>
        <w:t xml:space="preserve"> </w:t>
      </w:r>
      <w:r>
        <w:rPr>
          <w:bCs/>
          <w:b/>
        </w:rPr>
        <w:t xml:space="preserve">Customs Officer</w:t>
      </w:r>
      <w:r>
        <w:t xml:space="preserve"> </w:t>
      </w:r>
      <w:r>
        <w:t xml:space="preserve">serves as the first line of defense against illicit trafficking. This includes combating the smuggling of narcotics, arms, and endangered wildlife products—issues that have historically affected Myanmar’s borders and ports in Yangon. Furthermore, customs authorities monitor compliance with international sanctions and embargoes, ensuring that</w:t>
      </w:r>
      <w:r>
        <w:t xml:space="preserve"> </w:t>
      </w:r>
      <w:r>
        <w:rPr>
          <w:bCs/>
          <w:b/>
        </w:rPr>
        <w:t xml:space="preserve">Myanmar Yangon</w:t>
      </w:r>
      <w:r>
        <w:t xml:space="preserve">-based trade activities do not violate global regulatory standards.</w:t>
      </w:r>
    </w:p>
    <w:bookmarkEnd w:id="24"/>
    <w:bookmarkEnd w:id="25"/>
    <w:bookmarkStart w:id="26" w:name="Xa8442a4aee22ca84b929065cb2d694d29a3672d"/>
    <w:p>
      <w:pPr>
        <w:pStyle w:val="Heading2"/>
      </w:pPr>
      <w:r>
        <w:t xml:space="preserve">IV. Challenges Facing the Customs Sector in Myanmar Yangon</w:t>
      </w:r>
    </w:p>
    <w:p>
      <w:pPr>
        <w:pStyle w:val="FirstParagraph"/>
      </w:pPr>
      <w:r>
        <w:t xml:space="preserve">The operational environment for a</w:t>
      </w:r>
      <w:r>
        <w:t xml:space="preserve"> </w:t>
      </w:r>
      <w:r>
        <w:rPr>
          <w:bCs/>
          <w:b/>
        </w:rPr>
        <w:t xml:space="preserve">Customs Officer</w:t>
      </w:r>
      <w:r>
        <w:t xml:space="preserve"> </w:t>
      </w:r>
      <w:r>
        <w:t xml:space="preserve">in</w:t>
      </w:r>
      <w:r>
        <w:t xml:space="preserve"> </w:t>
      </w:r>
      <w:r>
        <w:rPr>
          <w:bCs/>
          <w:b/>
        </w:rPr>
        <w:t xml:space="preserve">Myanmar Yangon</w:t>
      </w:r>
    </w:p>
    <w:p>
      <w:pPr>
        <w:pStyle w:val="BodyText"/>
      </w:pPr>
      <w:r>
        <w:t xml:space="preserve">The role of a customs officer is complex and multifaceted, particularly within the dynamic economic landscape of Myanmar. As the primary gateway for international trade, Myanmar Yangon serves as a critical hub where goods enter and exit the nation. This term paper explores the essential duties, challenges, and strategic importance of a Customs Officer operating in this specific geographical context. By examining regulatory frameworks, operational realities in Yangon Port and Airport areas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Customs Officer in Myanmar Yangon</dc:title>
  <dc:creator/>
  <dc:language>en</dc:language>
  <cp:keywords/>
  <dcterms:created xsi:type="dcterms:W3CDTF">2026-07-29T17:56:00Z</dcterms:created>
  <dcterms:modified xsi:type="dcterms:W3CDTF">2026-07-29T17:56:00Z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