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term-paper"/>
    <w:p>
      <w:pPr>
        <w:pStyle w:val="Heading1"/>
      </w:pPr>
      <w:r>
        <w:t xml:space="preserve">Term Paper</w:t>
      </w:r>
    </w:p>
    <w:bookmarkStart w:id="20" w:name="X89b0acda573b77ef40d745888281885232b1452"/>
    <w:p>
      <w:pPr>
        <w:pStyle w:val="Heading2"/>
      </w:pPr>
      <w:r>
        <w:rPr>
          <w:bCs/>
          <w:b/>
        </w:rPr>
        <w:t xml:space="preserve">The Role and Evolution of the Customs Officer in Russia, Saint Petersburg:</w:t>
      </w:r>
      <w:r>
        <w:br/>
      </w:r>
      <w:r>
        <w:t xml:space="preserve">Analyzing Border Security, Economic Facilitation, and Digital Transformation</w:t>
      </w:r>
    </w:p>
    <w:p>
      <w:pPr>
        <w:pStyle w:val="FirstParagraph"/>
      </w:pPr>
      <w:r>
        <w:rPr>
          <w:iCs/>
          <w:i/>
        </w:rPr>
        <w:t xml:space="preserve">A Comprehensive Analysis of Administrative Duties, Legal Frameworks, and Strategic Importance in Northern Russia’s Primary Gateway</w:t>
      </w:r>
    </w:p>
    <w:bookmarkEnd w:id="20"/>
    <w:bookmarkEnd w:id="21"/>
    <w:bookmarkStart w:id="22" w:name="i.-introduction"/>
    <w:p>
      <w:pPr>
        <w:pStyle w:val="Heading3"/>
      </w:pPr>
      <w:r>
        <w:t xml:space="preserve">I. Introduction</w:t>
      </w:r>
    </w:p>
    <w:p>
      <w:pPr>
        <w:pStyle w:val="FirstParagraph"/>
      </w:pPr>
      <w:r>
        <w:t xml:space="preserve">The position of the</w:t>
      </w:r>
      <w:r>
        <w:t xml:space="preserve"> </w:t>
      </w:r>
      <w:r>
        <w:rPr>
          <w:bCs/>
          <w:b/>
        </w:rPr>
        <w:t xml:space="preserve">Customs Officer</w:t>
      </w:r>
      <w:r>
        <w:t xml:space="preserve"> </w:t>
      </w:r>
      <w:r>
        <w:t xml:space="preserve">represents a critical junction between national sovereignty and global economic integration. In the context of modern state administration, these professionals are not merely gatekeepers but strategic facilitators who ensure the security of supply chains while collecting vital state revenues. This term paper examines the specific duties, challenges, and evolving nature of being a</w:t>
      </w:r>
      <w:r>
        <w:t xml:space="preserve"> </w:t>
      </w:r>
      <w:r>
        <w:rPr>
          <w:bCs/>
          <w:b/>
        </w:rPr>
        <w:t xml:space="preserve">Customs Officer</w:t>
      </w:r>
      <w:r>
        <w:t xml:space="preserve">, with a particular focus on their operational environment in</w:t>
      </w:r>
      <w:r>
        <w:t xml:space="preserve"> </w:t>
      </w:r>
      <w:r>
        <w:rPr>
          <w:bCs/>
          <w:b/>
        </w:rPr>
        <w:t xml:space="preserve">Russia Saint Petersburg</w:t>
      </w:r>
      <w:r>
        <w:t xml:space="preserve">. As the primary maritime gateway to Northern Russia and a historic hub for international trade, Saint Petersburg presents a unique set of logistical and geopolitical challenges that define the daily reality for customs personnel stationed there.</w:t>
      </w:r>
    </w:p>
    <w:p>
      <w:pPr>
        <w:pStyle w:val="BodyText"/>
      </w:pPr>
      <w:r>
        <w:t xml:space="preserve">The Federal Customs Service of Russia operates under strict federal guidelines, yet local branches must adapt to regional economic specifics. Saint Petersburg, home to one of the largest ports in the Baltic Sea region and a significant rail border crossing with Finland (though currently restricted due to geopolitical shifts), requires</w:t>
      </w:r>
      <w:r>
        <w:t xml:space="preserve"> </w:t>
      </w:r>
      <w:r>
        <w:rPr>
          <w:bCs/>
          <w:b/>
        </w:rPr>
        <w:t xml:space="preserve">Customs Officer</w:t>
      </w:r>
      <w:r>
        <w:t xml:space="preserve"> </w:t>
      </w:r>
      <w:r>
        <w:t xml:space="preserve">personnel who possess specialized knowledge in maritime logistics, digital customs clearance systems, and cross-border regulatory compliance. This paper argues that the efficacy of Russia’s foreign trade policy is heavily dependent on the operational competence and adaptability of its customs officers within key economic centers like Saint Petersburg.</w:t>
      </w:r>
    </w:p>
    <w:bookmarkEnd w:id="22"/>
    <w:bookmarkStart w:id="23" w:name="X1dd6d77cf90b0ecf7bb7930e0c823c921881662"/>
    <w:p>
      <w:pPr>
        <w:pStyle w:val="Heading3"/>
      </w:pPr>
      <w:r>
        <w:t xml:space="preserve">II. Legal Framework and Institutional Mandate</w:t>
      </w:r>
    </w:p>
    <w:p>
      <w:pPr>
        <w:pStyle w:val="FirstParagraph"/>
      </w:pPr>
      <w:r>
        <w:t xml:space="preserve">The primary mandate of a</w:t>
      </w:r>
      <w:r>
        <w:t xml:space="preserve"> </w:t>
      </w:r>
      <w:r>
        <w:rPr>
          <w:bCs/>
          <w:b/>
        </w:rPr>
        <w:t xml:space="preserve">Customs OfficerRussia Saint Petersburg</w:t>
      </w:r>
    </w:p>
    <w:p>
      <w:pPr>
        <w:pStyle w:val="BodyText"/>
      </w:pPr>
      <w:r>
        <w:t xml:space="preserve">The legal framework governing these duties is derived from the Customs Code of the Eurasian Economic Union (EAEU) and federal laws specific to the Russian Federation. The</w:t>
      </w:r>
      <w:r>
        <w:t xml:space="preserve"> </w:t>
      </w:r>
      <w:r>
        <w:rPr>
          <w:bCs/>
          <w:b/>
        </w:rPr>
        <w:t xml:space="preserve">Customs Officer</w:t>
      </w:r>
    </w:p>
    <w:p>
      <w:pPr>
        <w:pStyle w:val="BodyText"/>
      </w:pPr>
      <w:r>
        <w:t xml:space="preserve">Codified Law "On Customs Regulation in the Russian Federation." This legal structure empowers officers to inspect goods, verify documentation, assess duties, and investigate smuggling activities. In Saint Petersburg, where import volumes for machinery, electronics, and consumer goods are exceptionally high due to the proximity to European markets (historically) and Asian transit routes (currently), the interpretation of these laws requires a high degree of legal literacy.</w:t>
      </w:r>
    </w:p>
    <w:p>
      <w:pPr>
        <w:pStyle w:val="BodyText"/>
      </w:pPr>
      <w:r>
        <w:t xml:space="preserve">Furthermore, the</w:t>
      </w:r>
      <w:r>
        <w:t xml:space="preserve"> </w:t>
      </w:r>
      <w:r>
        <w:rPr>
          <w:bCs/>
          <w:b/>
        </w:rPr>
        <w:t xml:space="preserve">Russia Saint PetersburgCustoms Officer</w:t>
      </w:r>
      <w:r>
        <w:rPr>
          <w:iCs/>
          <w:i/>
        </w:rPr>
        <w:t xml:space="preserve">Petromax</w:t>
      </w:r>
    </w:p>
    <w:bookmarkEnd w:id="23"/>
    <w:bookmarkStart w:id="24" w:name="Xf1339798fe4aed818154d8f6bdb2b99e150e5b5"/>
    <w:p>
      <w:pPr>
        <w:pStyle w:val="Heading3"/>
      </w:pPr>
      <w:r>
        <w:t xml:space="preserve">III. Operational Duties in a Major Metropolitan Hub</w:t>
      </w:r>
    </w:p>
    <w:p>
      <w:pPr>
        <w:pStyle w:val="FirstParagraph"/>
      </w:pPr>
      <w:r>
        <w:t xml:space="preserve">The daily operations of a</w:t>
      </w:r>
    </w:p>
    <w:p>
      <w:pPr>
        <w:pStyle w:val="BodyText"/>
      </w:pPr>
      <w:r>
        <w:t xml:space="preserve">Russia Saint Petersburg.</w:t>
      </w:r>
    </w:p>
    <w:p>
      <w:pPr>
        <w:pStyle w:val="BodyText"/>
      </w:pPr>
      <w:r>
        <w:t xml:space="preserve">. The sheer volume of cargo moving through the Western Maritime Terminal and the Baltiysky Rail Terminal necessitates efficient processing protocols. A</w:t>
      </w:r>
      <w:r>
        <w:t xml:space="preserve"> </w:t>
      </w:r>
      <w:r>
        <w:rPr>
          <w:bCs/>
          <w:b/>
        </w:rPr>
        <w:t xml:space="preserve">Russia Saint Petersburg</w:t>
      </w:r>
    </w:p>
    <w:bookmarkEnd w:id="24"/>
    <w:bookmarkStart w:id="25" w:name="X320f9e2e32475e95c56e36f127bf15f3552b08d"/>
    <w:p>
      <w:pPr>
        <w:pStyle w:val="Heading3"/>
      </w:pPr>
      <w:r>
        <w:t xml:space="preserve">IV. Challenges in the Contemporary Geopolitical Climate</w:t>
      </w:r>
    </w:p>
    <w:p>
      <w:pPr>
        <w:pStyle w:val="FirstParagraph"/>
      </w:pPr>
      <w:r>
        <w:t xml:space="preserve">The role of the</w:t>
      </w:r>
    </w:p>
    <w:p>
      <w:pPr>
        <w:pStyle w:val="BodyText"/>
      </w:pPr>
      <w:r>
        <w:t xml:space="preserve">Russia Saint Petersburg.</w:t>
      </w:r>
    </w:p>
    <w:p>
      <w:pPr>
        <w:pStyle w:val="BodyText"/>
      </w:pPr>
      <w:r>
        <w:t xml:space="preserve">. The shift in trade flows, with increased emphasis on Asian markets and alternative logistics routes, has placed new burdens on</w:t>
      </w:r>
    </w:p>
    <w:p>
      <w:pPr>
        <w:pStyle w:val="BodyText"/>
      </w:pPr>
      <w:r>
        <w:t xml:space="preserve">Russia Saint Petersburg.</w:t>
      </w:r>
    </w:p>
    <w:p>
      <w:pPr>
        <w:pStyle w:val="BodyText"/>
      </w:pPr>
      <w:r>
        <w:t xml:space="preserve">. Additionally, the fight against illicit trade has intensified. As legitimate goods become more complex to import due to sanctions and regulatory changes, the risk of smuggling non-sanctioned items increases. The</w:t>
      </w:r>
      <w:r>
        <w:t xml:space="preserve"> </w:t>
      </w:r>
      <w:r>
        <w:rPr>
          <w:bCs/>
          <w:b/>
        </w:rPr>
        <w:t xml:space="preserve">Customs Officer</w:t>
      </w:r>
      <w:r>
        <w:rPr>
          <w:iCs/>
          <w:i/>
        </w:rPr>
        <w:t xml:space="preserve">Codified Law "On Counteraction of Illegal Migration,"</w:t>
      </w:r>
    </w:p>
    <w:bookmarkEnd w:id="25"/>
    <w:bookmarkStart w:id="26" w:name="X81fa69fa1b5ead9ffe8404b48dc47976648b909"/>
    <w:p>
      <w:pPr>
        <w:pStyle w:val="Heading3"/>
      </w:pPr>
      <w:r>
        <w:t xml:space="preserve">V. Digital Transformation and Modernization</w:t>
      </w:r>
    </w:p>
    <w:p>
      <w:pPr>
        <w:pStyle w:val="FirstParagraph"/>
      </w:pPr>
      <w:r>
        <w:t xml:space="preserve">A defining characteristic of the modern</w:t>
      </w:r>
    </w:p>
    <w:p>
      <w:pPr>
        <w:pStyle w:val="BodyText"/>
      </w:pPr>
      <w:r>
        <w:t xml:space="preserve">Russia Saint Petersburg.</w:t>
      </w:r>
    </w:p>
    <w:p>
      <w:pPr>
        <w:pStyle w:val="BodyText"/>
      </w:pPr>
      <w:r>
        <w:t xml:space="preserve">. The implementation of electronic customs declarations and risk management systems allows officers to focus their physical inspections on high-risk shipments. However, this digital shift requires</w:t>
      </w:r>
    </w:p>
    <w:p>
      <w:pPr>
        <w:pStyle w:val="BodyText"/>
      </w:pPr>
      <w:r>
        <w:t xml:space="preserve">Russia Saint Petersburg.</w:t>
      </w:r>
    </w:p>
    <w:p>
      <w:pPr>
        <w:pStyle w:val="BodyText"/>
      </w:pPr>
      <w:r>
        <w:t xml:space="preserve">. Training programs for</w:t>
      </w:r>
    </w:p>
    <w:p>
      <w:pPr>
        <w:pStyle w:val="BodyText"/>
      </w:pPr>
      <w:r>
        <w:t xml:space="preserve">Customs Officer</w:t>
      </w:r>
      <w:r>
        <w:rPr>
          <w:iCs/>
          <w:i/>
        </w:rPr>
        <w:t xml:space="preserve">Codified Law "On Information, Information Technologies and Protection of Information,"</w:t>
      </w:r>
    </w:p>
    <w:bookmarkEnd w:id="26"/>
    <w:bookmarkStart w:id="27" w:name="vi.-conclusion"/>
    <w:p>
      <w:pPr>
        <w:pStyle w:val="Heading3"/>
      </w:pPr>
      <w:r>
        <w:t xml:space="preserve">VI. Conclusion</w:t>
      </w:r>
    </w:p>
    <w:p>
      <w:pPr>
        <w:pStyle w:val="FirstParagraph"/>
      </w:pPr>
      <w:r>
        <w:t xml:space="preserve">In conclusion, the position of a</w:t>
      </w:r>
      <w:r>
        <w:t xml:space="preserve"> </w:t>
      </w:r>
      <w:r>
        <w:rPr>
          <w:bCs/>
          <w:b/>
        </w:rPr>
        <w:t xml:space="preserve">Russia Saint Petersburg.</w:t>
      </w:r>
      <w:r>
        <w:t xml:space="preserve">The efficacy of Russia’s foreign trade policy is heavily dependent on the operational competence and adaptability of its customs officers within key economic centers like Saint Petersburg.</w:t>
      </w:r>
    </w:p>
    <w:p>
      <w:pPr>
        <w:pStyle w:val="BodyText"/>
      </w:pPr>
      <w:r>
        <w:t xml:space="preserve">. As global trade dynamics shift and digital technologies evolve, the profession continues to demand higher levels of expertise. For</w:t>
      </w:r>
      <w:r>
        <w:t xml:space="preserve"> </w:t>
      </w:r>
      <w:r>
        <w:rPr>
          <w:iCs/>
          <w:i/>
        </w:rPr>
        <w:t xml:space="preserve">Russia Saint Petersburg</w:t>
      </w:r>
      <w:r>
        <w:t xml:space="preserve">, a city that remains a vital artery for Russia’s northern economy, the dedication and skill of its</w:t>
      </w:r>
    </w:p>
    <w:p>
      <w:pPr>
        <w:pStyle w:val="BodyText"/>
      </w:pPr>
      <w:r>
        <w:t xml:space="preserve">Russia Saint Petersburg.</w:t>
      </w:r>
    </w:p>
    <w:p>
      <w:pPr>
        <w:pStyle w:val="BodyText"/>
      </w:pPr>
      <w:r>
        <w:t xml:space="preserve">.</w:t>
      </w:r>
    </w:p>
    <w:p>
      <w:pPr>
        <w:pStyle w:val="BodyText"/>
      </w:pPr>
      <w:r>
        <w:t xml:space="preserve">The future of customs administration in this region relies on maintaining rigorous ethical standards, embracing technological innovation, and ensuring that every</w:t>
      </w:r>
      <w:r>
        <w:t xml:space="preserve"> </w:t>
      </w:r>
      <w:r>
        <w:rPr>
          <w:bCs/>
          <w:b/>
        </w:rPr>
        <w:t xml:space="preserve">Russia Saint Petersburg.</w:t>
      </w:r>
      <w:r>
        <w:t xml:space="preserve"> </w:t>
      </w:r>
      <w:r>
        <w:t xml:space="preserve">are equipped with the tools necessary to navigate an increasingly complex global trade environment. Ultimately, they serve as the guardians of economic stability and legal integrity in one of Russia’s most significant urban centers.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Russia, Saint Petersburg</dc:title>
  <dc:creator/>
  <dc:language>en</dc:language>
  <cp:keywords/>
  <dcterms:created xsi:type="dcterms:W3CDTF">2026-07-29T21:33:17Z</dcterms:created>
  <dcterms:modified xsi:type="dcterms:W3CDTF">2026-07-29T21:33:17Z</dcterms:modified>
</cp:coreProperties>
</file>

<file path=docProps/custom.xml><?xml version="1.0" encoding="utf-8"?>
<Properties xmlns="http://schemas.openxmlformats.org/officeDocument/2006/custom-properties" xmlns:vt="http://schemas.openxmlformats.org/officeDocument/2006/docPropsVTypes"/>
</file>