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527ba7507e4189526711d9d096c760b3907dc39"/>
    <w:p>
      <w:pPr>
        <w:pStyle w:val="Heading1"/>
      </w:pPr>
      <w:r>
        <w:t xml:space="preserve">Trafficking, Trade, and Security: The Role of the Customs Officer in United States New York City</w:t>
      </w:r>
    </w:p>
    <w:p>
      <w:pPr>
        <w:pStyle w:val="FirstParagraph"/>
      </w:pPr>
      <w:r>
        <w:rPr>
          <w:bCs/>
          <w:b/>
        </w:rPr>
        <w:t xml:space="preserve">A Term Paper submitted by [Student Name]</w:t>
      </w:r>
    </w:p>
    <w:p>
      <w:pPr>
        <w:pStyle w:val="BodyText"/>
      </w:pPr>
      <w:r>
        <w:br/>
      </w:r>
    </w:p>
    <w:p>
      <w:pPr>
        <w:pStyle w:val="BodyText"/>
      </w:pPr>
      <w:r>
        <w:t xml:space="preserve">The role of law enforcement within international trade corridors is critical to the economic and security framework of any nation. Nowhere is this function more visible or complex than in the United States New York City, a global hub for maritime and air commerce. This Term Paper explores the multifaceted responsibilities, operational challenges, and strategic importance of the Customs Officer operating within this dynamic metropolitan environment. By examining their duties through legal frameworks such as the Tariff Act of 1930 and modern security protocols established post-9/11, this document elucidates why the United States New York City remains a focal point for federal customs enforcement.</w:t>
      </w:r>
    </w:p>
    <w:p>
      <w:pPr>
        <w:pStyle w:val="BodyText"/>
      </w:pPr>
      <w:r>
        <w:t xml:space="preserve">At its core, a Customs Officer serves as the first line of defense for national sovereignty. While often associated merely with the collection of duties and taxes on imported goods, their mandate extends far beyond revenue generation. In United States New York City, officers from U.S. Customs and Border Protection (CBP) manage an intricate web of inspections involving millions of containers annually arriving at the Port of New York and New Jersey, one of the busiest ports in the Western Hemisphere. These professionals ensure that commercial entities comply with all applicable laws while simultaneously preventing illicit goods from entering domestic markets.</w:t>
      </w:r>
    </w:p>
    <w:p>
      <w:pPr>
        <w:pStyle w:val="BodyText"/>
      </w:pPr>
      <w:r>
        <w:t xml:space="preserve">The regulatory landscape governing customs operations is extensive, with roots tracing back to foundational legislation like the Tariff Act of 1930 and reinforced by subsequent statutes including Section 321, which governs de minimis shipments. Officers in United States New York City must possess a comprehensive understanding of these regulations to accurately classify goods using the Harmonized Tariff Schedule (HTS). Misclassification can lead to significant financial penalties for importers and revenue loss for the government. Therefore, rigorous training programs are essential for maintaining proficiency in interpreting complex trade laws.</w:t>
      </w:r>
    </w:p>
    <w:p>
      <w:pPr>
        <w:pStyle w:val="BodyText"/>
      </w:pPr>
      <w:r>
        <w:t xml:space="preserve">Beyond commercial compliance, security has become a paramount concern since the terrorist attacks on September 11, 2001. The transformation of customs enforcement priorities has profoundly impacted how officers operate in United States New York City. Today’s Customs Officer is expected to exhibit keen observational skills when screening cargo manifests and conducting physical examinations of containers. They utilize advanced technologies such as radiation detection devices, non-intrusive inspection scanners (NII), and artificial intelligence-driven risk assessment tools to identify potential threats before they reach American soil.</w:t>
      </w:r>
    </w:p>
    <w:p>
      <w:pPr>
        <w:pStyle w:val="BodyText"/>
      </w:pPr>
      <w:r>
        <w:t xml:space="preserve">The unique geography of United States New York City adds another layer of complexity to these duties. With major airports like JFK International Airport handling tens of thousands of international passengers daily, officers stationed there play a crucial role in traveler processing and secondary screening. Travelers arriving from high-risk countries may undergo enhanced questioning or baggage checks aimed at identifying narcotics trafficking networks, human smuggling rings, or individuals attempting to evade immigration laws. Each encounter requires diplomatic yet firm interaction under pressure.</w:t>
      </w:r>
    </w:p>
    <w:p>
      <w:pPr>
        <w:pStyle w:val="BodyText"/>
      </w:pPr>
      <w:r>
        <w:t xml:space="preserve">Narcotics interdiction remains one of the most visible aspects of a Customs Officer’s job in United States New York City. Despite increased efforts along southern borders, ports within this region continue to serve as entry points for illicit substances including cocaine, heroin, and synthetic opioids. Officers collaborate closely with partner agencies such as Drug Enforcement Administration (DEA) task forces to dismantle smuggling operations linked to transnational criminal organizations. Recent seizures have highlighted both the sophistication of concealment techniques employed by smugglers and the effectiveness of canine units trained specifically for explosive and narcotic detection.</w:t>
      </w:r>
    </w:p>
    <w:p>
      <w:pPr>
        <w:pStyle w:val="BodyText"/>
      </w:pPr>
      <w:r>
        <w:t xml:space="preserve">Intellectual property rights enforcement also falls within their purview. Counterfeit merchandise poses threats not only economically but potentially endanger public health through substandard pharmaceuticals or hazardous electronics. In United States New York City, where luxury fashion brands dominate retail landscapes, counterfeit goods represent substantial losses for legitimate businesses. Customs personnel work tirelessly to intercept fake products destined for distribution across metropolitan areas and beyond.</w:t>
      </w:r>
    </w:p>
    <w:p>
      <w:pPr>
        <w:pStyle w:val="BodyText"/>
      </w:pPr>
      <w:r>
        <w:t xml:space="preserve">Challenges faced by modern-day customs officials extend beyond technical expertise; they include managing workload pressures amid rising global trade volumes coupled with staffing shortages exacerbated by pandemic-related disruptions. Burnout among frontline workers necessitates ongoing investments in employee wellness initiatives alongside technological advancements designed to streamline processes without compromising thoroughness.</w:t>
      </w:r>
    </w:p>
    <w:p>
      <w:pPr>
        <w:pStyle w:val="BodyText"/>
      </w:pPr>
      <w:r>
        <w:t xml:space="preserve">In conclusion, the position of a Customs Officer represents more than just bureaucratic oversight—it embodies vigilance against threats lurking within legitimate supply chains while facilitating lawful commerce that sustains communities worldwide. Their presence in United States New York City underscores America's commitment to balancing openness with protectionism—a delicate equilibrium vital for preserving economic vitality alongside national safety standards established over decades of evolving jurisprudence embodied by acts like the Tariff Act of 1930 among others governing current practices today.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Customs Officer in United States New York City</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