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p>
    <w:bookmarkStart w:id="20" w:name="X4109f74fbaf23da248428baa230019d20d46a81"/>
    <w:p>
      <w:pPr>
        <w:pStyle w:val="Heading1"/>
      </w:pPr>
      <w:r>
        <w:t xml:space="preserve">The Strategic Evolution of the Data Scientist in Colombia Medellín</w:t>
      </w:r>
    </w:p>
    <w:p>
      <w:pPr>
        <w:pStyle w:val="FirstParagraph"/>
      </w:pPr>
      <w:r>
        <w:rPr>
          <w:bCs/>
          <w:b/>
        </w:rPr>
        <w:t xml:space="preserve">A Term Paper Analysis on Technological Transformation, Economic Impact, and Professional Development in a Leading Latin American Tech Hub</w:t>
      </w:r>
    </w:p>
    <w:p>
      <w:pPr>
        <w:pStyle w:val="BodyText"/>
      </w:pPr>
      <w:r>
        <w:t xml:space="preserve">Date: May 24, 2024</w:t>
      </w:r>
      <w:r>
        <w:br/>
      </w:r>
      <w:r>
        <w:t xml:space="preserve">Subject: Data Science and Regional Economics</w:t>
      </w:r>
    </w:p>
    <w:bookmarkEnd w:id="20"/>
    <w:bookmarkStart w:id="21" w:name="i.-introduction"/>
    <w:p>
      <w:pPr>
        <w:pStyle w:val="Heading1"/>
      </w:pPr>
      <w:r>
        <w:t xml:space="preserve">I. Introduction</w:t>
      </w:r>
    </w:p>
    <w:p>
      <w:pPr>
        <w:pStyle w:val="FirstParagraph"/>
      </w:pPr>
      <w:r>
        <w:t xml:space="preserve">In the rapidly evolving landscape of global technology, few regions have demonstrated as remarkable a transformation as Colombia Medellín. Historically known for its complex socio-political history, the city has reinvented itself over the last two decades into one of Latin America’s most vibrant innovation ecosystems. At the heart of this renaissance lies a critical professional role: the</w:t>
      </w:r>
      <w:r>
        <w:t xml:space="preserve"> </w:t>
      </w:r>
      <w:r>
        <w:rPr>
          <w:bCs/>
          <w:b/>
        </w:rPr>
        <w:t xml:space="preserve">Data Scientist</w:t>
      </w:r>
      <w:r>
        <w:t xml:space="preserve">. This term paper explores the multifaceted impact of data science within Colombia Medellín, analyzing how this specific job title serves as a catalyst for economic growth, social improvement, and industrial modernization.</w:t>
      </w:r>
    </w:p>
    <w:p>
      <w:pPr>
        <w:pStyle w:val="BodyText"/>
      </w:pPr>
      <w:r>
        <w:t xml:space="preserve">The emergence of the</w:t>
      </w:r>
      <w:r>
        <w:t xml:space="preserve"> </w:t>
      </w:r>
      <w:r>
        <w:rPr>
          <w:bCs/>
          <w:b/>
        </w:rPr>
        <w:t xml:space="preserve">Data Scientist</w:t>
      </w:r>
      <w:r>
        <w:t xml:space="preserve"> </w:t>
      </w:r>
      <w:r>
        <w:t xml:space="preserve">in Colombia Medellín is not merely a trend but a structural shift in how businesses and government entities operate. As organizations increasingly rely on big data to make strategic decisions, the demand for professionals who can extract meaningful insights from complex datasets has surged. This paper aims to provide a comprehensive overview of the current state of data science talent in this region, examining the educational pipelines, industry demands, and societal implications of this technological revolution.</w:t>
      </w:r>
    </w:p>
    <w:bookmarkEnd w:id="21"/>
    <w:bookmarkStart w:id="24" w:name="Xb7ee684db5fadb808491649c8c368db4245292d"/>
    <w:p>
      <w:pPr>
        <w:pStyle w:val="Heading1"/>
      </w:pPr>
      <w:r>
        <w:t xml:space="preserve">II. The Technological Ecosystem in Colombia Medellín</w:t>
      </w:r>
    </w:p>
    <w:bookmarkStart w:id="22" w:name="X8cd42776100ac5a801c31d1be7aafb3e127c252"/>
    <w:p>
      <w:pPr>
        <w:pStyle w:val="Heading2"/>
      </w:pPr>
      <w:r>
        <w:t xml:space="preserve">A. From Industrial City to Innovation Hub</w:t>
      </w:r>
    </w:p>
    <w:p>
      <w:pPr>
        <w:pStyle w:val="FirstParagraph"/>
      </w:pPr>
      <w:r>
        <w:t xml:space="preserve">To understand the role of the</w:t>
      </w:r>
      <w:r>
        <w:t xml:space="preserve"> </w:t>
      </w:r>
      <w:r>
        <w:rPr>
          <w:bCs/>
          <w:b/>
        </w:rPr>
        <w:t xml:space="preserve">Data Scientist</w:t>
      </w:r>
      <w:r>
        <w:t xml:space="preserve">, one must first appreciate the context of Colombia Medellín. Once an industrial center, the city has successfully pivoted toward services, education, and technology. The establishment of tech parks such as Ruta N and Intermedia has created a fertile ground for startups and established corporations alike to adopt data-driven methodologies. This ecosystem provides the necessary infrastructure for</w:t>
      </w:r>
      <w:r>
        <w:t xml:space="preserve"> </w:t>
      </w:r>
      <w:r>
        <w:rPr>
          <w:bCs/>
          <w:b/>
        </w:rPr>
        <w:t xml:space="preserve">Data Scientist</w:t>
      </w:r>
      <w:r>
        <w:t xml:space="preserve"> </w:t>
      </w:r>
      <w:r>
        <w:t xml:space="preserve">professionals to thrive, offering collaborative spaces where innovation can flourish.</w:t>
      </w:r>
    </w:p>
    <w:bookmarkEnd w:id="22"/>
    <w:bookmarkStart w:id="23" w:name="X6abc19a2b0f110121a54c7a2df1e2c9fcb498e7"/>
    <w:p>
      <w:pPr>
        <w:pStyle w:val="Heading2"/>
      </w:pPr>
      <w:r>
        <w:t xml:space="preserve">B. Government Support and Digital Transformation</w:t>
      </w:r>
    </w:p>
    <w:p>
      <w:pPr>
        <w:pStyle w:val="FirstParagraph"/>
      </w:pPr>
      <w:r>
        <w:t xml:space="preserve">The local government in Colombia Medellín has played a pivotal role in fostering this environment through initiatives aimed at digital inclusion and technological education. Programs designed to digitize public services have created a high demand for analytical skills. Consequently, the city has become a testing ground for smart city technologies, where</w:t>
      </w:r>
      <w:r>
        <w:t xml:space="preserve"> </w:t>
      </w:r>
      <w:r>
        <w:rPr>
          <w:bCs/>
          <w:b/>
        </w:rPr>
        <w:t xml:space="preserve">Data Scientist</w:t>
      </w:r>
      <w:r>
        <w:t xml:space="preserve"> </w:t>
      </w:r>
      <w:r>
        <w:t xml:space="preserve">professionals are employed to optimize traffic flow, manage waste collection efficiency, and enhance public safety through predictive analytics.</w:t>
      </w:r>
    </w:p>
    <w:bookmarkEnd w:id="23"/>
    <w:bookmarkEnd w:id="24"/>
    <w:bookmarkStart w:id="28" w:name="X544ebc82f5cdb358a4395d6319992d7db36315a"/>
    <w:p>
      <w:pPr>
        <w:pStyle w:val="Heading1"/>
      </w:pPr>
      <w:r>
        <w:t xml:space="preserve">III. The Role of the Data Scientist in Regional Industry</w:t>
      </w:r>
    </w:p>
    <w:bookmarkStart w:id="25" w:name="a.-finance-and-fintech-innovation"/>
    <w:p>
      <w:pPr>
        <w:pStyle w:val="Heading2"/>
      </w:pPr>
      <w:r>
        <w:t xml:space="preserve">A. Finance and Fintech Innovation</w:t>
      </w:r>
    </w:p>
    <w:p>
      <w:pPr>
        <w:pStyle w:val="FirstParagraph"/>
      </w:pPr>
      <w:r>
        <w:t xml:space="preserve">The financial sector in Colombia Medellín is undergoing a significant transformation driven by fintech companies. These organizations leverage machine learning algorithms to assess credit risk, detect fraud, and personalize customer experiences. The</w:t>
      </w:r>
      <w:r>
        <w:t xml:space="preserve"> </w:t>
      </w:r>
      <w:r>
        <w:rPr>
          <w:bCs/>
          <w:b/>
        </w:rPr>
        <w:t xml:space="preserve">Data Scientist</w:t>
      </w:r>
      <w:r>
        <w:t xml:space="preserve"> </w:t>
      </w:r>
      <w:r>
        <w:t xml:space="preserve">is central to this process, bridging the gap between raw financial data and actionable business intelligence. By developing robust predictive models, these professionals help reduce default rates and expand financial inclusion to underserved populations in the Antioquia region.</w:t>
      </w:r>
    </w:p>
    <w:bookmarkEnd w:id="25"/>
    <w:bookmarkStart w:id="26" w:name="b.-healthcare-and-life-sciences"/>
    <w:p>
      <w:pPr>
        <w:pStyle w:val="Heading2"/>
      </w:pPr>
      <w:r>
        <w:t xml:space="preserve">B. Healthcare and Life Sciences</w:t>
      </w:r>
    </w:p>
    <w:p>
      <w:pPr>
        <w:pStyle w:val="FirstParagraph"/>
      </w:pPr>
      <w:r>
        <w:t xml:space="preserve">In the healthcare sector, hospitals and clinics in Colombia Medellín are increasingly adopting electronic health records (EHR) systems. The integration of these systems generates vast amounts of patient data.</w:t>
      </w:r>
      <w:r>
        <w:t xml:space="preserve"> </w:t>
      </w:r>
      <w:r>
        <w:rPr>
          <w:bCs/>
          <w:b/>
        </w:rPr>
        <w:t xml:space="preserve">Data Scientist</w:t>
      </w:r>
      <w:r>
        <w:t xml:space="preserve"> </w:t>
      </w:r>
      <w:r>
        <w:t xml:space="preserve">professionals are tasked with analyzing this information to improve diagnostic accuracy, predict disease outbreaks, and optimize hospital resource allocation. For instance, during recent public health crises, data-driven models helped local authorities in Colombia Medellín allocate medical supplies more effectively based on real-time epidemiological trends.</w:t>
      </w:r>
    </w:p>
    <w:bookmarkEnd w:id="26"/>
    <w:bookmarkStart w:id="27" w:name="c.-agriculture-and-agritech"/>
    <w:p>
      <w:pPr>
        <w:pStyle w:val="Heading2"/>
      </w:pPr>
      <w:r>
        <w:t xml:space="preserve">C. Agriculture and AgriTech</w:t>
      </w:r>
    </w:p>
    <w:p>
      <w:pPr>
        <w:pStyle w:val="FirstParagraph"/>
      </w:pPr>
      <w:r>
        <w:t xml:space="preserve">Agriculture remains a cornerstone of the economy in Antioquia. However, traditional farming methods are being augmented by precision agriculture techniques.</w:t>
      </w:r>
      <w:r>
        <w:t xml:space="preserve"> </w:t>
      </w:r>
      <w:r>
        <w:rPr>
          <w:bCs/>
          <w:b/>
        </w:rPr>
        <w:t xml:space="preserve">Data Scientist</w:t>
      </w:r>
      <w:r>
        <w:t xml:space="preserve"> </w:t>
      </w:r>
      <w:r>
        <w:t xml:space="preserve">experts work with satellite imagery and sensor data to monitor crop health, predict yields, and optimize irrigation systems. This application of data science not only increases productivity for local farmers but also promotes sustainable agricultural practices, aligning economic goals with environmental stewardship.</w:t>
      </w:r>
    </w:p>
    <w:bookmarkEnd w:id="27"/>
    <w:bookmarkEnd w:id="28"/>
    <w:bookmarkStart w:id="31" w:name="Xbd09fcce00774d5c5baebde048188fbea72186d"/>
    <w:p>
      <w:pPr>
        <w:pStyle w:val="Heading1"/>
      </w:pPr>
      <w:r>
        <w:t xml:space="preserve">IV. Challenges and Educational Development</w:t>
      </w:r>
    </w:p>
    <w:bookmarkStart w:id="29" w:name="a.-the-talent-gap"/>
    <w:p>
      <w:pPr>
        <w:pStyle w:val="Heading2"/>
      </w:pPr>
      <w:r>
        <w:t xml:space="preserve">A. The Talent Gap</w:t>
      </w:r>
    </w:p>
    <w:p>
      <w:pPr>
        <w:pStyle w:val="FirstParagraph"/>
      </w:pPr>
      <w:r>
        <w:t xml:space="preserve">Data Scientist education.</w:t>
      </w:r>
    </w:p>
    <w:bookmarkEnd w:id="29"/>
    <w:bookmarkStart w:id="30" w:name="X4c73364e5b631149382ca26b1b1984a8b8390f6"/>
    <w:p>
      <w:pPr>
        <w:pStyle w:val="Heading2"/>
      </w:pPr>
      <w:r>
        <w:t xml:space="preserve">B. Bridging the Gap through Specialized Training</w:t>
      </w:r>
    </w:p>
    <w:p>
      <w:pPr>
        <w:pStyle w:val="FirstParagraph"/>
      </w:pPr>
      <w:r>
        <w:t xml:space="preserve">To address these challenges, a variety of bootcamps and online learning platforms have emerged in Colombia Medellín. These intensive programs focus on practical skills such as Python programming, statistical analysis, and machine learning deployment. By providing accessible pathways to entry-level positions for the</w:t>
      </w:r>
      <w:r>
        <w:t xml:space="preserve"> </w:t>
      </w:r>
      <w:r>
        <w:rPr>
          <w:bCs/>
          <w:b/>
        </w:rPr>
        <w:t xml:space="preserve">Data Scientist</w:t>
      </w:r>
      <w:r>
        <w:t xml:space="preserve">, these initiatives are helping to diversify the tech workforce. Furthermore, partnerships between academia and industry are becoming more common, with companies offering internships that provide hands-on experience in real-world data problems.</w:t>
      </w:r>
    </w:p>
    <w:bookmarkEnd w:id="30"/>
    <w:bookmarkEnd w:id="31"/>
    <w:bookmarkStart w:id="35" w:name="X77fe210503541d3663e31797fbf89d268b54566"/>
    <w:p>
      <w:pPr>
        <w:pStyle w:val="Heading1"/>
      </w:pPr>
      <w:r>
        <w:t xml:space="preserve">V. Socio-Economic Impact and Future Prospects</w:t>
      </w:r>
    </w:p>
    <w:bookmarkStart w:id="32" w:name="a.-economic-growth-and-investment"/>
    <w:p>
      <w:pPr>
        <w:pStyle w:val="Heading2"/>
      </w:pPr>
      <w:r>
        <w:t xml:space="preserve">A. Economic Growth and Investment</w:t>
      </w:r>
    </w:p>
    <w:p>
      <w:pPr>
        <w:pStyle w:val="FirstParagraph"/>
      </w:pPr>
      <w:r>
        <w:t xml:space="preserve">The presence of a skilled workforce in data science attracts foreign direct investment to Colombia Medellín. Multinational corporations are setting up research and development centers in the city, recognizing the high quality of local talent relative to cost. This influx of capital creates jobs not only for</w:t>
      </w:r>
      <w:r>
        <w:t xml:space="preserve"> </w:t>
      </w:r>
      <w:r>
        <w:rPr>
          <w:bCs/>
          <w:b/>
        </w:rPr>
        <w:t xml:space="preserve">Data Scientist</w:t>
      </w:r>
      <w:r>
        <w:t xml:space="preserve"> </w:t>
      </w:r>
      <w:r>
        <w:t xml:space="preserve">professionals but also for software engineers, data engineers, and project managers, contributing to a robust middle class.</w:t>
      </w:r>
    </w:p>
    <w:bookmarkEnd w:id="32"/>
    <w:bookmarkStart w:id="33" w:name="b.-social-equity-and-inclusion"/>
    <w:p>
      <w:pPr>
        <w:pStyle w:val="Heading2"/>
      </w:pPr>
      <w:r>
        <w:t xml:space="preserve">B. Social Equity and Inclusion</w:t>
      </w:r>
    </w:p>
    <w:p>
      <w:pPr>
        <w:pStyle w:val="FirstParagraph"/>
      </w:pPr>
      <w:r>
        <w:t xml:space="preserve">Data science also holds the potential to address social inequalities in Colombia Medellín. By analyzing demographic and socioeconomic data, policymakers can identify areas requiring targeted intervention. For example, data-driven insights have been used to improve educational outcomes in marginalized neighborhoods by identifying at-risk students early. The role of the</w:t>
      </w:r>
      <w:r>
        <w:t xml:space="preserve"> </w:t>
      </w:r>
      <w:r>
        <w:rPr>
          <w:bCs/>
          <w:b/>
        </w:rPr>
        <w:t xml:space="preserve">Data Scientist</w:t>
      </w:r>
      <w:r>
        <w:t xml:space="preserve"> </w:t>
      </w:r>
      <w:r>
        <w:t xml:space="preserve">thus extends beyond corporate profit margins; it becomes a tool for social justice and equitable development.</w:t>
      </w:r>
    </w:p>
    <w:bookmarkEnd w:id="33"/>
    <w:bookmarkStart w:id="34" w:name="c.-future-outlook"/>
    <w:p>
      <w:pPr>
        <w:pStyle w:val="Heading2"/>
      </w:pPr>
      <w:r>
        <w:t xml:space="preserve">C. Future Outlook</w:t>
      </w:r>
    </w:p>
    <w:p>
      <w:pPr>
        <w:pStyle w:val="FirstParagraph"/>
      </w:pPr>
      <w:r>
        <w:t xml:space="preserve">Data Scientist at the forefront of this movement. Continued investment in education, infrastructure, and public-private partnerships will be essential to sustaining this growth.</w:t>
      </w:r>
    </w:p>
    <w:bookmarkEnd w:id="34"/>
    <w:bookmarkEnd w:id="35"/>
    <w:bookmarkStart w:id="37" w:name="vi.-conclusion"/>
    <w:p>
      <w:pPr>
        <w:pStyle w:val="Heading1"/>
      </w:pPr>
      <w:r>
        <w:t xml:space="preserve">VI. Conclusion</w:t>
      </w:r>
    </w:p>
    <w:p>
      <w:pPr>
        <w:pStyle w:val="FirstParagraph"/>
      </w:pPr>
      <w:r>
        <w:t xml:space="preserve">In conclusion, the evolution of Colombia Medellín into a technological powerhouse is intrinsically linked to the rise of the</w:t>
      </w:r>
      <w:r>
        <w:t xml:space="preserve"> </w:t>
      </w:r>
      <w:r>
        <w:rPr>
          <w:bCs/>
          <w:b/>
        </w:rPr>
        <w:t xml:space="preserve">Data Scientist</w:t>
      </w:r>
      <w:r>
        <w:t xml:space="preserve">. This professional role has become indispensable across various sectors, driving innovation in finance, healthcare, agriculture, and public administration. While challenges such as talent shortages persist, ongoing efforts in education and industry collaboration are mitigating these issues. The story of data science in Colombia Medellín is one of transformation—turning data into power for economic development and social progress. As the city continues to grow, the</w:t>
      </w:r>
      <w:r>
        <w:t xml:space="preserve"> </w:t>
      </w:r>
      <w:r>
        <w:rPr>
          <w:bCs/>
          <w:b/>
        </w:rPr>
        <w:t xml:space="preserve">Data Scientist</w:t>
      </w:r>
      <w:r>
        <w:t xml:space="preserve"> </w:t>
      </w:r>
      <w:r>
        <w:t xml:space="preserve">will remain a key architect of its future, ensuring that technology serves as a bridge to a more prosperous and equitable society.</w:t>
      </w:r>
    </w:p>
    <w:bookmarkStart w:id="36" w:name="vii.-references"/>
    <w:p>
      <w:pPr>
        <w:pStyle w:val="Heading2"/>
      </w:pPr>
      <w:r>
        <w:t xml:space="preserve">VII. References</w:t>
      </w:r>
    </w:p>
    <w:p>
      <w:pPr>
        <w:pStyle w:val="FirstParagraph"/>
      </w:pPr>
      <w:r>
        <w:rPr>
          <w:iCs/>
          <w:i/>
        </w:rPr>
        <w:t xml:space="preserve">Note: The following are representative sources for the context of this term paper.</w:t>
      </w:r>
    </w:p>
    <w:p>
      <w:pPr>
        <w:numPr>
          <w:ilvl w:val="0"/>
          <w:numId w:val="1001"/>
        </w:numPr>
        <w:pStyle w:val="Compact"/>
      </w:pPr>
      <w:r>
        <w:t xml:space="preserve">Ruta N. (2023). "Innovation Ecosystem Report: Medellín's Tech Landscape."</w:t>
      </w:r>
    </w:p>
    <w:p>
      <w:pPr>
        <w:numPr>
          <w:ilvl w:val="0"/>
          <w:numId w:val="1001"/>
        </w:numPr>
        <w:pStyle w:val="Compact"/>
      </w:pPr>
      <w:r>
        <w:t xml:space="preserve">Economía y Desarrollo de Antioquia. (2022). "Digital Transformation and Employment Trends in Colombia."</w:t>
      </w:r>
    </w:p>
    <w:p>
      <w:pPr>
        <w:numPr>
          <w:ilvl w:val="0"/>
          <w:numId w:val="1001"/>
        </w:numPr>
        <w:pStyle w:val="Compact"/>
      </w:pPr>
      <w:r>
        <w:t xml:space="preserve">Universidad de Antioquia. (2023). "Curriculum Analysis of Data Science Programs in Latin America."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Rise of the Data Scientist in Colombia Medellín</dc:title>
  <dc:creator/>
  <dc:language>en</dc:language>
  <cp:keywords/>
  <dcterms:created xsi:type="dcterms:W3CDTF">2026-07-29T13:43:52Z</dcterms:created>
  <dcterms:modified xsi:type="dcterms:W3CDTF">2026-07-29T13:43:52Z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