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Belgium</w:t>
      </w:r>
      <w:r>
        <w:t xml:space="preserve"> </w:t>
      </w:r>
      <w:r>
        <w:t xml:space="preserve">Brussels</w:t>
      </w:r>
    </w:p>
    <w:bookmarkStart w:id="28" w:name="X4a1061fba2ee501dcd52692e19190b9527a3609"/>
    <w:p>
      <w:pPr>
        <w:pStyle w:val="Heading1"/>
      </w:pPr>
      <w:r>
        <w:t xml:space="preserve">Dental Healthcare Systems and Professional Practices</w:t>
      </w:r>
    </w:p>
    <w:p>
      <w:pPr>
        <w:pStyle w:val="FirstParagraph"/>
      </w:pPr>
      <w:r>
        <w:t xml:space="preserve">A Term Paper Analysis on the Dentist in the Context of Belgium Brussels</w:t>
      </w:r>
    </w:p>
    <w:p>
      <w:pPr>
        <w:pStyle w:val="BodyText"/>
      </w:pPr>
      <w:r>
        <w:rPr>
          <w:bCs/>
          <w:b/>
        </w:rPr>
        <w:t xml:space="preserve">Name:</w:t>
      </w:r>
      <w:r>
        <w:t xml:space="preserve">[Student Name]</w:t>
      </w:r>
      <w:r>
        <w:br/>
      </w:r>
      <w:r>
        <w:rPr>
          <w:bCs/>
          <w:b/>
        </w:rPr>
        <w:t xml:space="preserve">Date:</w:t>
      </w:r>
      <w:r>
        <w:t xml:space="preserve">[Current Date]</w:t>
      </w:r>
      <w:r>
        <w:br/>
      </w:r>
      <w:r>
        <w:rPr>
          <w:bCs/>
          <w:b/>
        </w:rPr>
        <w:t xml:space="preserve">Course:</w:t>
      </w:r>
      <w:r>
        <w:t xml:space="preserve">Public Health and Regional Healthcare Systems</w:t>
      </w:r>
      <w:r>
        <w:br/>
      </w:r>
    </w:p>
    <w:p>
      <w:pPr>
        <w:pStyle w:val="BodyText"/>
      </w:pPr>
      <w:r>
        <w:t xml:space="preserve">Institution:</w:t>
      </w:r>
    </w:p>
    <w:bookmarkStart w:id="20" w:name="abstract"/>
    <w:p>
      <w:pPr>
        <w:pStyle w:val="Heading2"/>
      </w:pPr>
      <w:r>
        <w:t xml:space="preserve">Abstract</w:t>
      </w:r>
    </w:p>
    <w:p>
      <w:pPr>
        <w:pStyle w:val="FirstParagraph"/>
      </w:pPr>
      <w:r>
        <w:t xml:space="preserve">This term paper explores the multifaceted role of the dentist within the specific socio-economic and regulatory framework of Belgium Brussels. As a bilingual hub and a center for European governance, Brussels presents unique challenges and opportunities for dental healthcare delivery. This document analyzes the professional duties of a dentist, navigating between Dutch-speaking Flanders, French-speaking Wallonia, and international communities.</w:t>
      </w:r>
    </w:p>
    <w:bookmarkEnd w:id="20"/>
    <w:bookmarkStart w:id="21" w:name="introduction"/>
    <w:p>
      <w:pPr>
        <w:pStyle w:val="Heading2"/>
      </w:pPr>
      <w:r>
        <w:t xml:space="preserve">Introduction</w:t>
      </w:r>
    </w:p>
    <w:p>
      <w:pPr>
        <w:pStyle w:val="FirstParagraph"/>
      </w:pPr>
      <w:r>
        <w:t xml:space="preserve">The concept of oral health is inextricably linked to general well-being. In Belgium Brussels, this connection is complicated by linguistic diversity and varied healthcare insurance structures. A dentist practicing in this capital city must not only possess clinical expertise but also navigate the bureaucratic intricacies of a dual-language region.</w:t>
      </w:r>
    </w:p>
    <w:bookmarkEnd w:id="21"/>
    <w:bookmarkStart w:id="22" w:name="X256452696b43717669a5c67733a05572522d6d2"/>
    <w:p>
      <w:pPr>
        <w:pStyle w:val="Heading2"/>
      </w:pPr>
      <w:r>
        <w:t xml:space="preserve">Regulatory Framework for Dentists in Belgium</w:t>
      </w:r>
    </w:p>
    <w:p>
      <w:pPr>
        <w:pStyle w:val="FirstParagraph"/>
      </w:pPr>
      <w:r>
        <w:t xml:space="preserve">The profession of dentistry in Belgium is strictly regulated by federal laws that apply across all regions, including Brussels. The primary governing body is the Order of Physicists and Dentists (Orde van Geneesheren en Tandartsen / Ordre des Médecins et des Dentistes). For a dentist to practice legally in Belgium Brussels, they must be registered with this order. The regulations mandate continuous professional development to ensure that dental practitioners stay abreast of the latest techniques in restorative dentistry, orthodontics, and oral surgery.</w:t>
      </w:r>
    </w:p>
    <w:p>
      <w:pPr>
        <w:pStyle w:val="BodyText"/>
      </w:pPr>
      <w:r>
        <w:t xml:space="preserve">Furthermore, hygiene standards are paramount. Dentists must adhere to strict decontamination protocols established by the Federal Agency for Medicines and Health Products (FAMHP). In Brussels, where population density is high and cross-border movement within Europe is frequent, these safety standards are critical for preventing the spread of infectious diseases.</w:t>
      </w:r>
    </w:p>
    <w:bookmarkEnd w:id="22"/>
    <w:bookmarkStart w:id="23" w:name="linguistic-challenges-in-brussels"/>
    <w:p>
      <w:pPr>
        <w:pStyle w:val="Heading2"/>
      </w:pPr>
      <w:r>
        <w:t xml:space="preserve">Linguistic Challenges in Brussels</w:t>
      </w:r>
    </w:p>
    <w:p>
      <w:pPr>
        <w:pStyle w:val="FirstParagraph"/>
      </w:pPr>
      <w:r>
        <w:t xml:space="preserve">One of the defining characteristics of practicing as a dentist in Belgium Brussels is the linguistic environment. Unlike other parts of Flanders or Wallonia, where monolingual services dominate, Brussels requires bilingual capability or effective communication strategies. A dentist must often communicate with patients who speak French, Dutch, English, Arabic, Turkish among others.</w:t>
      </w:r>
    </w:p>
    <w:p>
      <w:pPr>
        <w:pStyle w:val="BodyText"/>
      </w:pPr>
      <w:r>
        <w:t xml:space="preserve">This diversity impacts patient-doctor rapport significantly. For a dentist to provide comprehensive care in Belgium Brussels they must be sensitive to cultural nuances and linguistic barriers. Many clinics in the capital employ interpreters or hire staff fluent in multiple languages to bridge this gap. The ability of a dentist to explain procedures clearly, obtain informed consent, and discuss preventive measures is directly influenced by their communicative competence.</w:t>
      </w:r>
    </w:p>
    <w:bookmarkEnd w:id="23"/>
    <w:bookmarkStart w:id="24" w:name="insurance-models-and-accessibility"/>
    <w:p>
      <w:pPr>
        <w:pStyle w:val="Heading2"/>
      </w:pPr>
      <w:r>
        <w:t xml:space="preserve">Insurance Models and Accessibility</w:t>
      </w:r>
    </w:p>
    <w:p>
      <w:pPr>
        <w:pStyle w:val="FirstParagraph"/>
      </w:pPr>
      <w:r>
        <w:t xml:space="preserve">The structure of healthcare insurance in Belgium Brussels differs from neighboring countries. Patients typically have supplementary insurance through mutualities or sickness funds. As a dentist operating in this system understanding these reimbursement models is crucial for financial viability of the practice.</w:t>
      </w:r>
    </w:p>
    <w:p>
      <w:pPr>
        <w:pStyle w:val="BodyText"/>
      </w:pPr>
      <w:r>
        <w:t xml:space="preserve">In Belgium Brussels, there are disparities in access to dental care among different socioeconomic groups. A dentist must be aware that while some patients have comprehensive coverage for prosthetics and orthodontics, others may only have basic coverage for preventive care. This reality forces many dentists in the region to adopt flexible payment plans or work closely with social workers at local health centers.</w:t>
      </w:r>
    </w:p>
    <w:bookmarkEnd w:id="24"/>
    <w:bookmarkStart w:id="25" w:name="ethical-considerations"/>
    <w:p>
      <w:pPr>
        <w:pStyle w:val="Heading2"/>
      </w:pPr>
      <w:r>
        <w:t xml:space="preserve">Ethical Considerations</w:t>
      </w:r>
    </w:p>
    <w:p>
      <w:pPr>
        <w:pStyle w:val="FirstParagraph"/>
      </w:pPr>
      <w:r>
        <w:t xml:space="preserve">The ethical landscape for a dentist in Belgium Brussels involves balancing profitability with patient welfare. Due to high overhead costs in the capital city some practices may be tempted to over-prescribe treatments. However professional ethics dictate that treatment plans should be necessary and evidence-based.</w:t>
      </w:r>
    </w:p>
    <w:p>
      <w:pPr>
        <w:pStyle w:val="BodyText"/>
      </w:pPr>
      <w:r>
        <w:t xml:space="preserve">Additionally confidentiality is paramount under both Belgian law and EU General Data Protection Regulation GDPR standards especially relevant given Brussels international status where data privacy concerns are heightened.</w:t>
      </w:r>
    </w:p>
    <w:bookmarkEnd w:id="25"/>
    <w:bookmarkStart w:id="26" w:name="future-trends"/>
    <w:p>
      <w:pPr>
        <w:pStyle w:val="Heading2"/>
      </w:pPr>
      <w:r>
        <w:t xml:space="preserve">Future Trends</w:t>
      </w:r>
    </w:p>
    <w:p>
      <w:pPr>
        <w:pStyle w:val="FirstParagraph"/>
      </w:pPr>
      <w:r>
        <w:t xml:space="preserve">The future of dentistry in Belgium Brussels points towards greater integration of digital technologies. Digital impressions CAD/CAM systems for same-day crowds tele-dentistry consultations are becoming more prevalent. Furthermore there is a growing emphasis on preventative care particularly targeting children and elderly populations.</w:t>
      </w:r>
    </w:p>
    <w:bookmarkEnd w:id="26"/>
    <w:bookmarkStart w:id="27" w:name="conclusion"/>
    <w:p>
      <w:pPr>
        <w:pStyle w:val="Heading2"/>
      </w:pPr>
      <w:r>
        <w:t xml:space="preserve">Conclusion</w:t>
      </w:r>
    </w:p>
    <w:p>
      <w:pPr>
        <w:pStyle w:val="FirstParagraph"/>
      </w:pPr>
      <w:r>
        <w:t xml:space="preserve">In conclusion being a dentist in Belgium Brussels requires much more than technical skill; it demands adaptability cultural sensitivity legal compliance and economic acumen. This term paper highlights that successful dental practice in this region hinges on navigating complex regulatory linguistic insurance frameworks while maintaining highest standards of patient care.</w:t>
      </w:r>
    </w:p>
    <w:p>
      <w:pPr>
        <w:pStyle w:val="BodyText"/>
      </w:pPr>
      <w:r>
        <w:t xml:space="preserve">The role of the dentist extends beyond treating cavities; they serve as educators advocates for health and crucial components community wellness. As Brussels continues to evolve as global metropolis its healthcare system including dental services must adapt accordingly ensuring equitable access quality care for all residents regardless linguistic background or economic status.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Belgium Brussels</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