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Dentistry</w:t>
      </w:r>
      <w:r>
        <w:t xml:space="preserve"> </w:t>
      </w:r>
      <w:r>
        <w:t xml:space="preserve">in</w:t>
      </w:r>
      <w:r>
        <w:t xml:space="preserve"> </w:t>
      </w:r>
      <w:r>
        <w:t xml:space="preserve">Vancouver,</w:t>
      </w:r>
      <w:r>
        <w:t xml:space="preserve"> </w:t>
      </w:r>
      <w:r>
        <w:t xml:space="preserve">Canada</w:t>
      </w:r>
    </w:p>
    <w:bookmarkStart w:id="33" w:name="X981eb171168ef3601fdee35c86f1b8b846ab485"/>
    <w:p>
      <w:pPr>
        <w:pStyle w:val="Heading1"/>
      </w:pPr>
      <w:r>
        <w:t xml:space="preserve">The Role, Regulation, and Evolution of Dentistry in Vancouver, Canada</w:t>
      </w:r>
    </w:p>
    <w:p>
      <w:pPr>
        <w:pStyle w:val="FirstParagraph"/>
      </w:pPr>
      <w:r>
        <w:rPr>
          <w:bCs/>
          <w:b/>
        </w:rPr>
        <w:t xml:space="preserve">Abstract:</w:t>
      </w:r>
      <w:r>
        <w:br/>
      </w:r>
      <w:r>
        <w:br/>
      </w:r>
      <w:r>
        <w:t xml:space="preserve">This term paper examines the multifaceted role of the dentist within the specific healthcare context of Vancouver, Canada. As a major metropolitan hub on the West Coast, Vancouver presents unique demographic and infrastructural challenges that shape dental practice. This document explores regulatory frameworks established by British Columbia provincial bodies, analyzes public health initiatives regarding oral care equity in Canada Vancouver, and discusses modern trends in dentistry. The study highlights how access to affordable dental care remains a critical issue for residents of Canada Vancouver, necessitating ongoing policy innovation and professional adaptation by the local</w:t>
      </w:r>
      <w:r>
        <w:t xml:space="preserve"> </w:t>
      </w:r>
      <w:r>
        <w:rPr>
          <w:bCs/>
          <w:b/>
        </w:rPr>
        <w:t xml:space="preserve">Dentist</w:t>
      </w:r>
      <w:r>
        <w:t xml:space="preserve"> </w:t>
      </w:r>
      <w:r>
        <w:t xml:space="preserve">community.</w:t>
      </w:r>
    </w:p>
    <w:bookmarkStart w:id="20" w:name="introduction"/>
    <w:p>
      <w:pPr>
        <w:pStyle w:val="Heading2"/>
      </w:pPr>
      <w:r>
        <w:t xml:space="preserve">1. Introduction</w:t>
      </w:r>
    </w:p>
    <w:p>
      <w:pPr>
        <w:pStyle w:val="FirstParagraph"/>
      </w:pPr>
      <w:r>
        <w:t xml:space="preserve">The profession of dentistry stands as a cornerstone of general healthcare, bridging the gap between physical well-being and systemic health issues such as cardiovascular disease and diabetes. In Canada, oral health is largely delivered through a private practice model, yet government initiatives have increasingly recognized the necessity of integrating dental care into broader public health strategies. This paper focuses specifically on Vancouver, British Columbia—a city renowned for its high quality of life but also challenged by significant socioeconomic disparities. The term "Canada Vancouver" serves not merely as a geographical locator but as a distinct socio-political entity with unique healthcare needs.</w:t>
      </w:r>
    </w:p>
    <w:p>
      <w:pPr>
        <w:pStyle w:val="BodyText"/>
      </w:pPr>
      <w:r>
        <w:t xml:space="preserve">The primary objective of this document is to analyze how a</w:t>
      </w:r>
      <w:r>
        <w:t xml:space="preserve"> </w:t>
      </w:r>
      <w:r>
        <w:rPr>
          <w:bCs/>
          <w:b/>
        </w:rPr>
        <w:t xml:space="preserve">Dentist</w:t>
      </w:r>
      <w:r>
        <w:t xml:space="preserve"> </w:t>
      </w:r>
      <w:r>
        <w:t xml:space="preserve">operates within the complex regulatory and economic landscape of Vancouver. By examining historical contexts, current regulations, and future projections, we aim to understand the evolving identity of dental care in one of Canada’s most populous cities.</w:t>
      </w:r>
    </w:p>
    <w:bookmarkEnd w:id="20"/>
    <w:bookmarkStart w:id="23" w:name="X45ece82b558936b99373fc2efe9930e4d2b1d1b"/>
    <w:p>
      <w:pPr>
        <w:pStyle w:val="Heading2"/>
      </w:pPr>
      <w:r>
        <w:t xml:space="preserve">2. Regulatory Framework and Professional Standards</w:t>
      </w:r>
    </w:p>
    <w:bookmarkStart w:id="21" w:name="Xa32fdead8c8958cf5607f0c5d02cb652b832e0a"/>
    <w:p>
      <w:pPr>
        <w:pStyle w:val="Heading3"/>
      </w:pPr>
      <w:r>
        <w:t xml:space="preserve">2.1 The College of Dental Surgeons of British Columbia (CDSBC)</w:t>
      </w:r>
    </w:p>
    <w:p>
      <w:pPr>
        <w:pStyle w:val="FirstParagraph"/>
      </w:pPr>
      <w:r>
        <w:t xml:space="preserve">In the province, the practice of dentistry is strictly regulated by the College of Dental Surgeons of British Columbia (CDSBC). For any individual seeking to operate as a licensed</w:t>
      </w:r>
      <w:r>
        <w:t xml:space="preserve"> </w:t>
      </w:r>
      <w:r>
        <w:rPr>
          <w:bCs/>
          <w:b/>
        </w:rPr>
        <w:t xml:space="preserve">Dentist</w:t>
      </w:r>
      <w:r>
        <w:t xml:space="preserve"> </w:t>
      </w:r>
      <w:r>
        <w:t xml:space="preserve">in Canada Vancouver, adherence to CDSBC standards is mandatory. The CDSBC serves two primary functions: protecting the public by ensuring that only qualified individuals practice dentistry and advancing the quality of dental care.</w:t>
      </w:r>
    </w:p>
    <w:p>
      <w:pPr>
        <w:pStyle w:val="BodyText"/>
      </w:pPr>
      <w:r>
        <w:t xml:space="preserve">Licensing requirements in this jurisdiction are rigorous. Prospective practitioners must possess a degree from a recognized dental school, pass national qualifying exams administered by the National Dental Examining Board of Canada (NDEB), and complete additional provincial jurisprudence examinations. This ensures that every</w:t>
      </w:r>
      <w:r>
        <w:t xml:space="preserve"> </w:t>
      </w:r>
      <w:r>
        <w:rPr>
          <w:bCs/>
          <w:b/>
        </w:rPr>
        <w:t xml:space="preserve">Dentist</w:t>
      </w:r>
      <w:r>
        <w:t xml:space="preserve"> </w:t>
      </w:r>
      <w:r>
        <w:t xml:space="preserve">practicing in Vancouver meets uniform high standards of clinical competence and ethical conduct.</w:t>
      </w:r>
    </w:p>
    <w:bookmarkEnd w:id="21"/>
    <w:bookmarkStart w:id="22" w:name="ethical-obligations"/>
    <w:p>
      <w:pPr>
        <w:pStyle w:val="Heading3"/>
      </w:pPr>
      <w:r>
        <w:t xml:space="preserve">2.2 Ethical Obligations</w:t>
      </w:r>
    </w:p>
    <w:p>
      <w:pPr>
        <w:pStyle w:val="FirstParagraph"/>
      </w:pPr>
      <w:r>
        <w:t xml:space="preserve">Vancouver’s diverse population demands a high level of cultural competency from healthcare providers. The CDSBC code of ethics mandates that dentists provide care without discrimination, regardless of a patient's race, gender, sexual orientation, or socioeconomic status. In the cosmopolitan environment of Canada Vancouver, this is particularly relevant given the city's large immigrant and refugee populations who may face barriers to accessing care due to language or insurance limitations.</w:t>
      </w:r>
    </w:p>
    <w:bookmarkEnd w:id="22"/>
    <w:bookmarkEnd w:id="23"/>
    <w:bookmarkStart w:id="26" w:name="Xebdac488ea3667881e0ea57244c6a1aa5ff16ea"/>
    <w:p>
      <w:pPr>
        <w:pStyle w:val="Heading2"/>
      </w:pPr>
      <w:r>
        <w:t xml:space="preserve">3. Access to Care: The Challenge in Canada Vancouver</w:t>
      </w:r>
    </w:p>
    <w:p>
      <w:pPr>
        <w:pStyle w:val="FirstParagraph"/>
      </w:pPr>
      <w:r>
        <w:t xml:space="preserve">One of the most significant debates surrounding public health in Canada involves access to dental services. Unlike medical doctor visits, which are covered under the Canadian Healthcare Act, routine dental care has historically been excluded from federal coverage, leaving residents of Canada Vancouver reliant on private insurance or out-of-pocket payments.</w:t>
      </w:r>
    </w:p>
    <w:bookmarkStart w:id="24" w:name="the-socioeconomic-divide"/>
    <w:p>
      <w:pPr>
        <w:pStyle w:val="Heading3"/>
      </w:pPr>
      <w:r>
        <w:t xml:space="preserve">3.1 The Socioeconomic Divide</w:t>
      </w:r>
    </w:p>
    <w:p>
      <w:pPr>
        <w:pStyle w:val="FirstParagraph"/>
      </w:pPr>
      <w:r>
        <w:t xml:space="preserve">Vancouver consistently ranks among the most expensive cities in North America to live in. This high cost of living disproportionately affects low-income families, creating a stark divide in oral health outcomes. Studies indicate that children from lower-income households in Canada Vancouver suffer significantly higher rates of untreated cavities compared to their affluent peers. Consequently, the role of the</w:t>
      </w:r>
      <w:r>
        <w:t xml:space="preserve"> </w:t>
      </w:r>
      <w:r>
        <w:rPr>
          <w:bCs/>
          <w:b/>
        </w:rPr>
        <w:t xml:space="preserve">Dentist</w:t>
      </w:r>
      <w:r>
        <w:t xml:space="preserve"> </w:t>
      </w:r>
      <w:r>
        <w:t xml:space="preserve">extends beyond clinical treatment; it involves advocacy for patients who cannot afford necessary procedures.</w:t>
      </w:r>
    </w:p>
    <w:bookmarkEnd w:id="24"/>
    <w:bookmarkStart w:id="25" w:name="public-programs-and-recent-reforms"/>
    <w:p>
      <w:pPr>
        <w:pStyle w:val="Heading3"/>
      </w:pPr>
      <w:r>
        <w:t xml:space="preserve">3.2 Public Programs and Recent Reforms</w:t>
      </w:r>
    </w:p>
    <w:p>
      <w:pPr>
        <w:pStyle w:val="FirstParagraph"/>
      </w:pPr>
      <w:r>
        <w:t xml:space="preserve">To address these inequities, the provincial government has introduced several initiatives. The British Columbia Medical Services Plan does not cover dental care, but targeted programs exist for seniors, children in low-income families (through the BC Care Card program), and those on social assistance. Furthermore, with the passage of the Canadian Dental Care Plan (CDCP) at the federal level, there is a gradual shift toward more comprehensive coverage. For residents of Canada Vancouver, these reforms represent a critical step toward universal dental care, although implementation challenges remain.</w:t>
      </w:r>
    </w:p>
    <w:bookmarkEnd w:id="25"/>
    <w:bookmarkEnd w:id="26"/>
    <w:bookmarkStart w:id="29" w:name="X122b86c5a0aed39c04c4defe293ac1a53a71c6a"/>
    <w:p>
      <w:pPr>
        <w:pStyle w:val="Heading2"/>
      </w:pPr>
      <w:r>
        <w:t xml:space="preserve">4. Clinical Trends and Technological Advancements</w:t>
      </w:r>
    </w:p>
    <w:p>
      <w:pPr>
        <w:pStyle w:val="FirstParagraph"/>
      </w:pPr>
      <w:r>
        <w:t xml:space="preserve">The modern</w:t>
      </w:r>
      <w:r>
        <w:t xml:space="preserve"> </w:t>
      </w:r>
      <w:r>
        <w:rPr>
          <w:bCs/>
          <w:b/>
        </w:rPr>
        <w:t xml:space="preserve">Dentist</w:t>
      </w:r>
      <w:r>
        <w:t xml:space="preserve"> </w:t>
      </w:r>
      <w:r>
        <w:t xml:space="preserve">in Vancouver is increasingly reliant on technology to improve diagnostic accuracy and patient outcomes. Digital radiography, 3D imaging (CBCT), and intraoral cameras have become standard tools in many clinics across Canada Vancouver. These technologies allow for earlier detection of pathologies, such as oral cancer or periodontal disease, which is crucial given the aging population in the region.</w:t>
      </w:r>
    </w:p>
    <w:bookmarkStart w:id="27" w:name="preventive-care-focus"/>
    <w:p>
      <w:pPr>
        <w:pStyle w:val="Heading3"/>
      </w:pPr>
      <w:r>
        <w:t xml:space="preserve">4.1 Preventive Care Focus</w:t>
      </w:r>
    </w:p>
    <w:p>
      <w:pPr>
        <w:pStyle w:val="FirstParagraph"/>
      </w:pPr>
      <w:r>
        <w:t xml:space="preserve">Trends in dental practice have shifted from restorative to preventive care. In response to high rates of early childhood caries in certain neighborhoods, local</w:t>
      </w:r>
      <w:r>
        <w:t xml:space="preserve"> </w:t>
      </w:r>
      <w:r>
        <w:rPr>
          <w:bCs/>
          <w:b/>
        </w:rPr>
        <w:t xml:space="preserve">Dentist</w:t>
      </w:r>
      <w:r>
        <w:t xml:space="preserve">s are increasingly involved in community outreach programs. Schools and community centers in Vancouver often host free screening events where dentists provide education on proper hygiene techniques and fluoride varnish applications.</w:t>
      </w:r>
    </w:p>
    <w:bookmarkEnd w:id="27"/>
    <w:bookmarkStart w:id="28" w:name="mental-health-integration"/>
    <w:p>
      <w:pPr>
        <w:pStyle w:val="Heading3"/>
      </w:pPr>
      <w:r>
        <w:t xml:space="preserve">4.2 Mental Health Integration</w:t>
      </w:r>
    </w:p>
    <w:p>
      <w:pPr>
        <w:pStyle w:val="FirstParagraph"/>
      </w:pPr>
      <w:r>
        <w:t xml:space="preserve">Vancouver has also seen a rise in the integration of mental health support within dental practices. Recognizing the link between anxiety and dental avoidance, many clinics now offer sedation dentistry options and trauma-informed care models. This holistic approach is particularly vital in Canada Vancouver, where stress levels related to housing affordability are high.</w:t>
      </w:r>
    </w:p>
    <w:bookmarkEnd w:id="28"/>
    <w:bookmarkEnd w:id="29"/>
    <w:bookmarkStart w:id="30" w:name="X7329740ebb00e720241ce017d535ac459d1bac5"/>
    <w:p>
      <w:pPr>
        <w:pStyle w:val="Heading2"/>
      </w:pPr>
      <w:r>
        <w:t xml:space="preserve">5. Future Outlook for Dentistry in the Region</w:t>
      </w:r>
    </w:p>
    <w:p>
      <w:pPr>
        <w:pStyle w:val="FirstParagraph"/>
      </w:pPr>
      <w:r>
        <w:t xml:space="preserve">The future of dental practice in Canada Vancouver will likely be defined by integration and accessibility. As tele-dentistry expands, remote consultations may become more common, allowing a</w:t>
      </w:r>
      <w:r>
        <w:t xml:space="preserve"> </w:t>
      </w:r>
      <w:r>
        <w:rPr>
          <w:bCs/>
          <w:b/>
        </w:rPr>
        <w:t xml:space="preserve">Dentist</w:t>
      </w:r>
      <w:r>
        <w:t xml:space="preserve"> </w:t>
      </w:r>
      <w:r>
        <w:t xml:space="preserve">to triage patients efficiently before an in-person visit. Additionally, interprofessional collaboration between dentists, physicians, and public health officials is expected to strengthen.</w:t>
      </w:r>
    </w:p>
    <w:p>
      <w:pPr>
        <w:pStyle w:val="BodyText"/>
      </w:pPr>
      <w:r>
        <w:t xml:space="preserve">Policymakers are increasingly recognizing that oral health cannot be separated from overall health. We anticipate further expansion of government-funded dental programs under the CDCP and potential provincial supplements tailored to British Columbia’s specific needs. For the profession of dentistry, this means a greater emphasis on equity, accessibility, and public education.</w:t>
      </w:r>
    </w:p>
    <w:bookmarkEnd w:id="30"/>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Dentist</w:t>
      </w:r>
      <w:r>
        <w:t xml:space="preserve"> </w:t>
      </w:r>
      <w:r>
        <w:t xml:space="preserve">in Vancouver extends far beyond treating tooth decay. It encompasses a complex interplay of regulatory compliance, social advocacy, technological innovation, and community engagement. While Canada Vancouver boasts world-class medical infrastructure, gaps in dental coverage persist due to the private nature of much dental service provision.</w:t>
      </w:r>
    </w:p>
    <w:p>
      <w:pPr>
        <w:pStyle w:val="BodyText"/>
      </w:pPr>
      <w:r>
        <w:t xml:space="preserve">The trajectory of dentistry in this region points toward a more inclusive system where access is determined by need rather than ability to pay. As public policy evolves and technological tools advance, the</w:t>
      </w:r>
      <w:r>
        <w:t xml:space="preserve"> </w:t>
      </w:r>
      <w:r>
        <w:rPr>
          <w:bCs/>
          <w:b/>
        </w:rPr>
        <w:t xml:space="preserve">Dentist</w:t>
      </w:r>
      <w:r>
        <w:t xml:space="preserve"> </w:t>
      </w:r>
      <w:r>
        <w:t xml:space="preserve">will remain an essential ally in maintaining the health and well-being of the diverse population residing in Canada Vancouver. Ensuring that all citizens have access to quality dental care is not merely a professional duty but a societal imperative.</w:t>
      </w:r>
    </w:p>
    <w:bookmarkStart w:id="31" w:name="references-selected"/>
    <w:p>
      <w:pPr>
        <w:pStyle w:val="Heading3"/>
      </w:pPr>
      <w:r>
        <w:t xml:space="preserve">References (Selected)</w:t>
      </w:r>
    </w:p>
    <w:p>
      <w:pPr>
        <w:numPr>
          <w:ilvl w:val="0"/>
          <w:numId w:val="1001"/>
        </w:numPr>
        <w:pStyle w:val="Compact"/>
      </w:pPr>
      <w:r>
        <w:t xml:space="preserve">- College of Dental Surgeons of British Columbia. (2023). Code of Ethics and Professional Conduct.</w:t>
      </w:r>
    </w:p>
    <w:p>
      <w:pPr>
        <w:numPr>
          <w:ilvl w:val="0"/>
          <w:numId w:val="1001"/>
        </w:numPr>
        <w:pStyle w:val="Compact"/>
      </w:pPr>
      <w:r>
        <w:t xml:space="preserve">- Canadian Institute for Health Information. (2024). Oral Health in Canada: A Focus on Equity.</w:t>
      </w:r>
    </w:p>
    <w:p>
      <w:pPr>
        <w:numPr>
          <w:ilvl w:val="0"/>
          <w:numId w:val="1001"/>
        </w:numPr>
        <w:pStyle w:val="Compact"/>
      </w:pPr>
      <w:r>
        <w:t xml:space="preserve">- Government of British Columbia. (2023). Dental Benefits for Children Program Guidelines.</w:t>
      </w:r>
    </w:p>
    <w:p>
      <w:pPr>
        <w:numPr>
          <w:ilvl w:val="0"/>
          <w:numId w:val="1001"/>
        </w:numPr>
        <w:pStyle w:val="Compact"/>
      </w:pPr>
      <w:r>
        <w:t xml:space="preserve">- Public Health Agency of Canada. (2024). Canadian Dental Care Plan Implementation Strategy.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Dentistry in Vancouver, Canada</dc:title>
  <dc:creator/>
  <dc:language>en</dc:language>
  <cp:keywords/>
  <dcterms:created xsi:type="dcterms:W3CDTF">2026-07-30T10:30:30Z</dcterms:created>
  <dcterms:modified xsi:type="dcterms:W3CDTF">2026-07-30T10:30:30Z</dcterms:modified>
</cp:coreProperties>
</file>

<file path=docProps/custom.xml><?xml version="1.0" encoding="utf-8"?>
<Properties xmlns="http://schemas.openxmlformats.org/officeDocument/2006/custom-properties" xmlns:vt="http://schemas.openxmlformats.org/officeDocument/2006/docPropsVTypes"/>
</file>