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Colombia</w:t>
      </w:r>
      <w:r>
        <w:t xml:space="preserve"> </w:t>
      </w:r>
      <w:r>
        <w:t xml:space="preserve">Bogotá</w:t>
      </w:r>
    </w:p>
    <w:p>
      <w:pPr>
        <w:pStyle w:val="FirstParagraph"/>
      </w:pPr>
      <w:r>
        <w:rPr>
          <w:bCs/>
          <w:b/>
        </w:rPr>
        <w:t xml:space="preserve">Course:</w:t>
      </w:r>
      <w:r>
        <w:t xml:space="preserve"> </w:t>
      </w:r>
      <w:r>
        <w:t xml:space="preserve">Public Health and Professional Ethics in Latin America</w:t>
      </w:r>
      <w:r>
        <w:br/>
      </w:r>
      <w:r>
        <w:rPr>
          <w:bCs/>
          <w:b/>
        </w:rPr>
        <w:t xml:space="preserve">Instructor:</w:t>
      </w:r>
      <w:r>
        <w:t xml:space="preserve"> </w:t>
      </w:r>
      <w:r>
        <w:t xml:space="preserve">Dr. A. Martinez</w:t>
      </w:r>
      <w:r>
        <w:br/>
      </w:r>
      <w:r>
        <w:rPr>
          <w:bCs/>
          <w:b/>
        </w:rPr>
        <w:t xml:space="preserve">Date:</w:t>
      </w:r>
      <w:r>
        <w:t xml:space="preserve">    October 24, 2023</w:t>
      </w:r>
    </w:p>
    <w:bookmarkStart w:id="27" w:name="Xcc07af3c9c0ccec1ccba6e5d18e5b8ef9a85cb4"/>
    <w:p>
      <w:pPr>
        <w:pStyle w:val="Heading1"/>
      </w:pPr>
      <w:r>
        <w:t xml:space="preserve">The Role and Evolution of the Dentist in Colombia Bogotá</w:t>
      </w:r>
    </w:p>
    <w:p>
      <w:pPr>
        <w:pStyle w:val="FirstParagraph"/>
      </w:pPr>
      <w:r>
        <w:rPr>
          <w:bCs/>
          <w:b/>
        </w:rPr>
        <w:t xml:space="preserve">Abstract:</w:t>
      </w:r>
      <w:r>
        <w:br/>
      </w:r>
      <w:r>
        <w:t xml:space="preserve">This term paper explores the multifaceted role of the dentist within the specific socio-economic and healthcare context of Colombia, with a particular focus on its capital city, Bogotá. It examines how dentistry in this region has evolved from a luxury service to an essential component of public health integration. Furthermore, it analyzes the challenges faced by dental professionals in Bogotá regarding accessibility, education standards, and regulatory compliance.</w:t>
      </w:r>
    </w:p>
    <w:bookmarkStart w:id="20" w:name="i.-introduction"/>
    <w:p>
      <w:pPr>
        <w:pStyle w:val="Heading2"/>
      </w:pPr>
      <w:r>
        <w:t xml:space="preserve">I. Introduction</w:t>
      </w:r>
    </w:p>
    <w:p>
      <w:pPr>
        <w:pStyle w:val="FirstParagraph"/>
      </w:pPr>
      <w:r>
        <w:t xml:space="preserve">The oral cavity is often described as a mirror of general health, yet for decades in many developing nations, dental care was treated as an aesthetic luxury rather than a medical necessity. In Colombia Bogotá the landscape of healthcare has undergone significant transformation over the last three decades. As one of the most populous metropolitan areas in South America, Bogotá serves as both an economic hub and a testing ground for public health policies that affect millions.</w:t>
      </w:r>
    </w:p>
    <w:p>
      <w:pPr>
        <w:pStyle w:val="BodyText"/>
      </w:pPr>
      <w:r>
        <w:t xml:space="preserve">This paper argues that the modern Dentist in Colombia is not merely a technician repairing teeth but is increasingly becoming a crucial agent in preventive healthcare, public education, and social equity. The unique urban density of Bogotá presents both opportunities for specialized care and significant barriers to entry for low-income populations. Understanding these dynamics requires an examination of the regulatory framework, the educational pipeline, and the socioeconomic disparities that define dental practice in this region.</w:t>
      </w:r>
    </w:p>
    <w:bookmarkEnd w:id="20"/>
    <w:bookmarkStart w:id="21" w:name="Xd28fb5230d5c7fcf07a06f9233ee70ca1a352bf"/>
    <w:p>
      <w:pPr>
        <w:pStyle w:val="Heading2"/>
      </w:pPr>
      <w:r>
        <w:t xml:space="preserve">II. The Regulatory Framework and Professional Identity</w:t>
      </w:r>
    </w:p>
    <w:p>
      <w:pPr>
        <w:pStyle w:val="FirstParagraph"/>
      </w:pPr>
      <w:r>
        <w:t xml:space="preserve">In Colombia Bogotá the practice of dentistry is strictly regulated by national laws and local decrees. The profession is governed by the Ministry of Health and Social Protection, which mandates that any practicing Dentist must hold a recognized degree from an accredited university in Colombia or have their foreign credentials validated through rigorous examinations. This ensures a baseline standard of hygiene, pathology knowledge, and clinical skill across the capital city.</w:t>
      </w:r>
    </w:p>
    <w:p>
      <w:pPr>
        <w:pStyle w:val="BodyText"/>
      </w:pPr>
      <w:r>
        <w:t xml:space="preserve">The Colombian Medical Ethical Code applies to dental professionals as well, emphasizing patient confidentiality and informed consent. However, the market for dental services in Bogotá is highly fragmented. It ranges from large private clinics in upscale neighborhoods such as Usaquén or Chapinero to public health posts managed by the Secretaría Distrital de Salud in poorer areas like Bosa or Ciudad Bolívar. The Dentist operating within this diverse ecosystem must navigate not only clinical challenges but also administrative hurdles imposed by the General System of Social Security in Health (SGSSS).</w:t>
      </w:r>
    </w:p>
    <w:bookmarkEnd w:id="21"/>
    <w:bookmarkStart w:id="22" w:name="X7f7c3616ef683a590a7b94d4a85408a3f6b79bd"/>
    <w:p>
      <w:pPr>
        <w:pStyle w:val="Heading2"/>
      </w:pPr>
      <w:r>
        <w:t xml:space="preserve">III. The Public vs. Private Divide in Bogotá</w:t>
      </w:r>
    </w:p>
    <w:p>
      <w:pPr>
        <w:pStyle w:val="FirstParagraph"/>
      </w:pPr>
      <w:r>
        <w:t xml:space="preserve">A defining characteristic of healthcare delivery for a Dentist in Colombia is the bifurcation between public and private systems. Bogotá has a high concentration of specialized dental services, yet access remains unequal. In the private sector, which operates through contributory health insurance schemes (EPS), patients often have immediate access to specialists such as orthodontists, periodontists, and endodontists. These professionals typically work in modern facilities equipped with digital radiography and CAD/CAM technology.</w:t>
      </w:r>
    </w:p>
    <w:p>
      <w:pPr>
        <w:pStyle w:val="BodyText"/>
      </w:pPr>
      <w:r>
        <w:t xml:space="preserve">Conversely, for the subsidized population—those who cannot afford private insurance—the experience is vastly different. Public clinics in Bogotá often suffer from understaffing and resource limitations. Here, the Dentist is frequently forced to prioritize extractions and emergency pain relief over restorative procedures or preventive care. This triage mentality highlights a systemic gap: while the dentist has the technical capability to provide comprehensive care, structural constraints limit their ability to do so for vulnerable populations.</w:t>
      </w:r>
    </w:p>
    <w:p>
      <w:pPr>
        <w:pStyle w:val="BlockText"/>
      </w:pPr>
      <w:r>
        <w:t xml:space="preserve">"The true measure of a healthcare system is how it treats its most vulnerable citizens. In Bogotá, the disparity in dental outcomes between income brackets remains a stark indicator of social inequality."</w:t>
      </w:r>
    </w:p>
    <w:bookmarkEnd w:id="22"/>
    <w:bookmarkStart w:id="23" w:name="Xe1e89955b1ee37fb9657eaa85c515cd3f74d4e7"/>
    <w:p>
      <w:pPr>
        <w:pStyle w:val="Heading2"/>
      </w:pPr>
      <w:r>
        <w:t xml:space="preserve">IV. Educational Standards and Continuing Education</w:t>
      </w:r>
    </w:p>
    <w:p>
      <w:pPr>
        <w:pStyle w:val="FirstParagraph"/>
      </w:pPr>
      <w:r>
        <w:t xml:space="preserve">The quality of dental care is directly linked to the rigor of training institutions. Colombia Bogotá is home to several prestigious universities, including the Universidad Nacional de Colombia and Pontificia Universidad Javeriana, which offer robust dental programs. These programs have increasingly integrated community service components, requiring students to serve underserved populations before graduating.</w:t>
      </w:r>
    </w:p>
    <w:p>
      <w:pPr>
        <w:pStyle w:val="BodyText"/>
      </w:pPr>
      <w:r>
        <w:t xml:space="preserve">This educational approach fosters a sense of social responsibility in young dentists. However, rapid advancements in materials science and digital dentistry require continuous professional development. In Bogotá there is a growing demand for postgraduate specializations. The city hosts numerous seminars, workshops, and congresses where Dentists can update their skills. Despite this vibrant academic environment, the cost of continuing education remains a barrier for practitioners in the public sector who often lack funding for travel or specialized training materials.</w:t>
      </w:r>
    </w:p>
    <w:bookmarkEnd w:id="23"/>
    <w:bookmarkStart w:id="24" w:name="v.-emerging-trends-and-future-challenges"/>
    <w:p>
      <w:pPr>
        <w:pStyle w:val="Heading2"/>
      </w:pPr>
      <w:r>
        <w:t xml:space="preserve">V. Emerging Trends and Future Challenges</w:t>
      </w:r>
    </w:p>
    <w:p>
      <w:pPr>
        <w:pStyle w:val="FirstParagraph"/>
      </w:pPr>
      <w:r>
        <w:t xml:space="preserve">As we look toward the future, several trends are shaping the profession of dentistry in Colombia Bogotá. First is the digitization of records and imaging. Tele-dentistry is beginning to emerge, allowing for remote consultations, which could help bridge the gap between specialists in central Bogotá and general practitioners in peripheral districts.</w:t>
      </w:r>
    </w:p>
    <w:p>
      <w:pPr>
        <w:pStyle w:val="BodyText"/>
      </w:pPr>
      <w:r>
        <w:t xml:space="preserve">Secondly, there is a growing emphasis on preventive care as a cost-saving measure for insurers. Dentists are increasingly encouraged to focus on patient education regarding nutrition and oral hygiene. In Bogotá where sugar consumption is high and dental anxiety prevalent, educational interventions are critical.</w:t>
      </w:r>
    </w:p>
    <w:p>
      <w:pPr>
        <w:pStyle w:val="BodyText"/>
      </w:pPr>
      <w:r>
        <w:t xml:space="preserve">Another challenge is the brain drain. Many highly skilled Colombian dentists seek opportunities abroad in Europe or North America due to higher earning potential. This migration creates a shortage of experienced specialists in local public hospitals, placing a heavier burden on those who remain in Colombia Bogotá.</w:t>
      </w:r>
    </w:p>
    <w:bookmarkEnd w:id="24"/>
    <w:bookmarkStart w:id="25" w:name="vi.-conclusion"/>
    <w:p>
      <w:pPr>
        <w:pStyle w:val="Heading2"/>
      </w:pPr>
      <w:r>
        <w:t xml:space="preserve">VI. Conclusion</w:t>
      </w:r>
    </w:p>
    <w:p>
      <w:pPr>
        <w:pStyle w:val="FirstParagraph"/>
      </w:pPr>
      <w:r>
        <w:t xml:space="preserve">In conclusion, the Dentist in Colombia Bogotá occupies a complex and evolving position within the national healthcare infrastructure. No longer confined to the role of a tooth repairer, they are becoming integral to public health initiatives aimed at reducing systemic inequalities. While Bogotá offers world-class facilities for those who can afford them, significant work remains to be done to ensure equitable access for all citizens.</w:t>
      </w:r>
    </w:p>
    <w:p>
      <w:pPr>
        <w:pStyle w:val="BodyText"/>
      </w:pPr>
      <w:r>
        <w:t xml:space="preserve">Policymakers, educational institutions, and professional associations must collaborate to strengthen the public dental network. This includes increasing funding for public clinics, incentivizing specialists to work in underserved areas of Bogotá and standardizing continuing education opportunities. Only through such concerted efforts can the profession fully realize its potential to improve the overall quality of life for the inhabitants of this vibrant capital city.</w:t>
      </w:r>
    </w:p>
    <w:bookmarkEnd w:id="25"/>
    <w:bookmarkStart w:id="26" w:name="vii.-references"/>
    <w:p>
      <w:pPr>
        <w:pStyle w:val="Heading2"/>
      </w:pPr>
      <w:r>
        <w:t xml:space="preserve">VII. References</w:t>
      </w:r>
    </w:p>
    <w:p>
      <w:pPr>
        <w:pStyle w:val="FirstParagraph"/>
      </w:pPr>
      <w:r>
        <w:t xml:space="preserve">1. Ministry of Health and Social Protection (Colombia). (2021). *National Plan for Oral Health 2021-2030*. Bogotá: Gobierno Nacional.</w:t>
      </w:r>
    </w:p>
    <w:p>
      <w:pPr>
        <w:pStyle w:val="BodyText"/>
      </w:pPr>
      <w:r>
        <w:t xml:space="preserve">2. Colombian Dental Federation (FCDO). (n.d.). *Ethical Guidelines for Dental Practice in Colombia*. Retrieved from fcdo.org.co</w:t>
      </w:r>
    </w:p>
    <w:p>
      <w:pPr>
        <w:pStyle w:val="BodyText"/>
      </w:pPr>
      <w:r>
        <w:t xml:space="preserve">3. World Health Organization Regional Office for the Americas. (2019). *Oral Health Profiles: Colombia*. Washington, D.C.: PAHO.</w:t>
      </w:r>
    </w:p>
    <w:p>
      <w:pPr>
        <w:pStyle w:val="BodyText"/>
      </w:pPr>
      <w:r>
        <w:t xml:space="preserve">4. Universidad Nacional de Colombia. (2022). *Annual Report on Community Service in Dental Programs*. Bogotá: Facultad de Odontología.</w:t>
      </w:r>
    </w:p>
    <w:p>
      <w:r>
        <w:pict>
          <v:rect style="width:0;height:1.5pt" o:hralign="center" o:hrstd="t" o:hr="t"/>
        </w:pict>
      </w:r>
    </w:p>
    <w:p>
      <w:pPr>
        <w:pStyle w:val="FirstParagraph"/>
      </w:pPr>
      <w:r>
        <w:t xml:space="preserve">© 2023 Term Paper Project. All rights reserved. Prepared for academic use in Colombia Bogotá.</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Dentist in Colombia Bogotá</dc:title>
  <dc:creator/>
  <dc:language>en</dc:language>
  <cp:keywords/>
  <dcterms:created xsi:type="dcterms:W3CDTF">2026-07-30T10:31:59Z</dcterms:created>
  <dcterms:modified xsi:type="dcterms:W3CDTF">2026-07-30T10:31:59Z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