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Colombia</w:t>
      </w:r>
      <w:r>
        <w:t xml:space="preserve"> </w:t>
      </w:r>
      <w:r>
        <w:t xml:space="preserve">Medellín</w:t>
      </w:r>
    </w:p>
    <w:bookmarkStart w:id="20" w:name="X3a29cb0c8a88a3faf0e6b434fcacfadb68d201f"/>
    <w:p>
      <w:pPr>
        <w:pStyle w:val="Heading1"/>
      </w:pPr>
      <w:r>
        <w:t xml:space="preserve">The Role and Evolution of the Dentist in Colombia Medellín</w:t>
      </w:r>
    </w:p>
    <w:p>
      <w:pPr>
        <w:pStyle w:val="FirstParagraph"/>
      </w:pPr>
      <w:r>
        <w:t xml:space="preserve">A Term Paper on Dental Healthcare Dynamics, Public Policy, and Professional Practice in a Major Urban Center</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University of the Antioquia / National Health Review Board</w:t>
      </w:r>
      <w:r>
        <w:br/>
      </w:r>
    </w:p>
    <w:bookmarkEnd w:id="20"/>
    <w:bookmarkStart w:id="30" w:name="i.-introduction"/>
    <w:p>
      <w:pPr>
        <w:pStyle w:val="Heading1"/>
      </w:pPr>
      <w:r>
        <w:t xml:space="preserve">I. Introduction</w:t>
      </w:r>
    </w:p>
    <w:p>
      <w:pPr>
        <w:pStyle w:val="FirstParagraph"/>
      </w:pPr>
      <w:r>
        <w:t xml:space="preserve">The landscape of oral health in Colombia has undergone significant transformation over the past two decades. At the heart of this transformation lies a critical professional figure: the dentist. Specifically, in a dynamic urban hub such as Colombia Medellín, the role of the dentist extends far beyond simple tooth extraction or cavity filling. Medellín, known as "The City of Eternal Spring," is not only renowned for its climate and cultural richness but also serves as a pivotal center for healthcare innovation in Latin America. This term paper aims to explore the multifaceted role of the dentist within this specific geographic and socioeconomic context. It will examine how dental professionals navigate public health mandates, private practice demands, and community outreach initiatives in Colombia Medellín.</w:t>
      </w:r>
    </w:p>
    <w:p>
      <w:pPr>
        <w:pStyle w:val="BodyText"/>
      </w:pPr>
      <w:r>
        <w:t xml:space="preserve">Oral health is increasingly recognized as an integral component of overall systemic health. The Inter-American Development Bank has noted that oral diseases disproportionately affect lower-income populations, contributing to a cycle of poverty and poor general health. In Colombia Medellín, where socioeconomic disparities exist alongside rapid urban development, the dentist serves as both a clinician and a public health advocate. This document argues that the modern dentist in this region must possess not only clinical expertise but also strong community engagement skills to effectively address the unique challenges of oral care in an urbanizing Colombian context.</w:t>
      </w:r>
    </w:p>
    <w:bookmarkStart w:id="21" w:name="X6b8ff51b8d2365cc9b1c4a0f2891099e3443002"/>
    <w:p>
      <w:pPr>
        <w:pStyle w:val="Heading2"/>
      </w:pPr>
      <w:r>
        <w:t xml:space="preserve">II. Historical Context and Healthcare Infrastructure</w:t>
      </w:r>
    </w:p>
    <w:p>
      <w:pPr>
        <w:pStyle w:val="FirstParagraph"/>
      </w:pPr>
      <w:r>
        <w:t xml:space="preserve">To understand the current state of dentistry, one must look at the historical evolution of healthcare in Colombia. The General Health System Law 100 of 1993 restructured healthcare delivery, creating a mixed system involving public and private insurers known as Administradoras de Riesgos Salud (ARS). For the dentist operating in Colombia Medellín, this regulatory framework dictates how services are reimbursed and accessed. Public insurance schemes cover basic dental procedures for low-income populations, while private insurance offers more comprehensive care.</w:t>
      </w:r>
    </w:p>
    <w:p>
      <w:pPr>
        <w:pStyle w:val="BodyText"/>
      </w:pPr>
      <w:r>
        <w:t xml:space="preserve">In Medellín, the infrastructure supporting dental care has expanded significantly. The city hosts several prestigious universities that graduate thousands of dentists annually from institutions such as the University of Antioquia and EAFIT. This abundance of trained professionals has led to a competitive market but also ensures a high standard of education. However, it also creates challenges in distribution; while the El Poblado and Laureles sectors boast state-of-the-art dental clinics, peripheral neighborhoods like Comuna 13 or Santa Cruz may lack immediate access to specialized dental services. Thus, the dentist in Colombia Medellín often acts as a bridge between advanced medical technology and underserved communities.</w:t>
      </w:r>
    </w:p>
    <w:bookmarkEnd w:id="21"/>
    <w:bookmarkStart w:id="25" w:name="X903ae4b7d5210e097713bd4578a0df412a9ae72"/>
    <w:p>
      <w:pPr>
        <w:pStyle w:val="Heading2"/>
      </w:pPr>
      <w:r>
        <w:t xml:space="preserve">III. The Multifaceted Role of the Dentist</w:t>
      </w:r>
    </w:p>
    <w:p>
      <w:pPr>
        <w:pStyle w:val="FirstParagraph"/>
      </w:pPr>
      <w:r>
        <w:t xml:space="preserve">The role of the dentist has evolved from a purely technical practitioner to a holistic health provider. In Colombia Medellín, this shift is evident in several key areas:</w:t>
      </w:r>
    </w:p>
    <w:bookmarkStart w:id="22" w:name="Xbd8ce5f4047e86a9c2f5b0fc591c874198e6d16"/>
    <w:p>
      <w:pPr>
        <w:pStyle w:val="Heading3"/>
      </w:pPr>
      <w:r>
        <w:t xml:space="preserve">A. Clinical Excellence and Specialization</w:t>
      </w:r>
    </w:p>
    <w:p>
      <w:pPr>
        <w:pStyle w:val="FirstParagraph"/>
      </w:pPr>
      <w:r>
        <w:t xml:space="preserve">Dentists in major Colombian cities are increasingly specializing. Orthodontics, implantology, and pediatric dentistry have seen a surge in demand due to rising disposable incomes and aesthetic consciousness among the population of Colombia Medellín. Modern dental practices utilize digital radiography, 3D imaging, and laser therapy. The dentist must stay abreast of these technological advancements to remain competitive and effective. For instance, the prevalence of dental tourism in Medellín has forced local dentists to adhere strictly to international standards of hygiene and patient care.</w:t>
      </w:r>
    </w:p>
    <w:bookmarkEnd w:id="22"/>
    <w:bookmarkStart w:id="23" w:name="b.-public-health-advocacy"/>
    <w:p>
      <w:pPr>
        <w:pStyle w:val="Heading3"/>
      </w:pPr>
      <w:r>
        <w:t xml:space="preserve">B. Public Health Advocacy</w:t>
      </w:r>
    </w:p>
    <w:p>
      <w:pPr>
        <w:pStyle w:val="FirstParagraph"/>
      </w:pPr>
      <w:r>
        <w:t xml:space="preserve">Beyond private clinics, dentists play a crucial role in public health campaigns organized by the Local Secretary of Health. In Colombia Medellín, initiatives often focus on fluoride varnish application in schools, prevention of dental caries among children, and oral cancer screenings. The dentist is responsible for educating populations on proper hygiene practices. Given the high consumption of sugary beverages and traditional Colombian sweets in certain demographics, these preventive measures are vital. The dentist acts as an educator, dispelling myths and promoting long-term oral health habits.</w:t>
      </w:r>
    </w:p>
    <w:bookmarkEnd w:id="23"/>
    <w:bookmarkStart w:id="24" w:name="X538586170ac9aba5120698796b3a33b116e9fa6"/>
    <w:p>
      <w:pPr>
        <w:pStyle w:val="Heading3"/>
      </w:pPr>
      <w:r>
        <w:t xml:space="preserve">C. Community Outreach and Social Responsibility</w:t>
      </w:r>
    </w:p>
    <w:p>
      <w:pPr>
        <w:pStyle w:val="FirstParagraph"/>
      </w:pPr>
      <w:r>
        <w:t xml:space="preserve">Social responsibility is deeply embedded in the professional ethos of many dentists operating in Colombia Medellín. University-affiliated dental schools frequently organize "Misiones de Salud" (Health Missions) where students and faculty provide free basic dental care to marginalized communities. These missions address immediate needs such as extractions and fillings while connecting patients with continuous care networks. In these contexts, the dentist must demonstrate cultural competency, understanding the specific socioeconomic barriers faced by patients who may lack transportation or financial resources.</w:t>
      </w:r>
    </w:p>
    <w:bookmarkEnd w:id="24"/>
    <w:bookmarkEnd w:id="25"/>
    <w:bookmarkStart w:id="26" w:name="X74128b8309624daaf8afb454ef660df9f7cb2be"/>
    <w:p>
      <w:pPr>
        <w:pStyle w:val="Heading2"/>
      </w:pPr>
      <w:r>
        <w:t xml:space="preserve">IV. Challenges Facing Dental Professionals</w:t>
      </w:r>
    </w:p>
    <w:p>
      <w:pPr>
        <w:pStyle w:val="FirstParagraph"/>
      </w:pPr>
      <w:r>
        <w:t xml:space="preserve">Despite progress, dentists in Colombia Medellín face significant challenges. One major issue is the fragmentation of care within the healthcare system. Referral processes between public primary care centers and specialized private clinics can be bureaucratic and slow, delaying necessary treatments for complex cases such as oral surgery or oncology.</w:t>
      </w:r>
    </w:p>
    <w:p>
      <w:pPr>
        <w:pStyle w:val="BodyText"/>
      </w:pPr>
      <w:r>
        <w:t xml:space="preserve">Furthermore, there is a persistent stigma associated with dental visits in many sectors of society. Fear of pain and high costs often deter individuals from seeking preventive care until an emergency arises. Dentists must invest time in building trust with their patients, particularly those who have had negative past experiences with the healthcare system. This requires soft skills such as empathy, clear communication, and transparency about treatment plans and costs.</w:t>
      </w:r>
    </w:p>
    <w:bookmarkEnd w:id="26"/>
    <w:bookmarkStart w:id="27" w:name="v.-future-prospects"/>
    <w:p>
      <w:pPr>
        <w:pStyle w:val="Heading2"/>
      </w:pPr>
      <w:r>
        <w:t xml:space="preserve">V. Future Prospects</w:t>
      </w:r>
    </w:p>
    <w:p>
      <w:pPr>
        <w:pStyle w:val="FirstParagraph"/>
      </w:pPr>
      <w:r>
        <w:t xml:space="preserve">Looking ahead, the role of the dentist in Colombia Medellín will likely become more integrated with primary care physicians. There is growing evidence linking periodontal disease to cardiovascular issues and diabetes, prompting a push for multidisciplinary approaches to patient care. Additionally, tele-dentistry is emerging as a tool for triage and follow-up consultations, particularly useful in reaching remote areas around the Aburrá Valley.</w:t>
      </w:r>
    </w:p>
    <w:p>
      <w:pPr>
        <w:pStyle w:val="BodyText"/>
      </w:pPr>
      <w:r>
        <w:t xml:space="preserve">Education also plays a pivotal role in shaping the future workforce. Curricula are increasingly incorporating modules on ethics, management, and global health standards. This ensures that new dentists entering the Colombian Medellín market are not only clinically competent but also prepared to navigate complex ethical and business environments.</w:t>
      </w:r>
    </w:p>
    <w:bookmarkEnd w:id="27"/>
    <w:bookmarkStart w:id="28" w:name="vi.-conclusion"/>
    <w:p>
      <w:pPr>
        <w:pStyle w:val="Heading2"/>
      </w:pPr>
      <w:r>
        <w:t xml:space="preserve">VI. Conclusion</w:t>
      </w:r>
    </w:p>
    <w:p>
      <w:pPr>
        <w:pStyle w:val="FirstParagraph"/>
      </w:pPr>
      <w:r>
        <w:t xml:space="preserve">In conclusion, the dentist in Colombia Medellín is a vital pillar of the community’s health infrastructure. They operate at the intersection of clinical science, public policy, and social service. While challenges regarding access, cost, and stigma persist, the professionalism and dedication of dental practitioners continue to drive improvements in oral health outcomes. As Medellín continues to grow as a regional leader in healthcare innovation, it is imperative that policymakers support these professionals through better resource allocation and integrated care models.</w:t>
      </w:r>
    </w:p>
    <w:p>
      <w:pPr>
        <w:pStyle w:val="BodyText"/>
      </w:pPr>
      <w:r>
        <w:t xml:space="preserve">The future of dentistry in this region depends on maintaining high educational standards, fostering community trust, and leveraging technology to improve accessibility. By recognizing the broader impact of oral health on overall well-being, society can better appreciate the essential contributions made by every dentist serving Colombia Medellín. Their work is not merely about preserving teeth; it is about preserving dignity, health, and quality of life for millions of residents.</w:t>
      </w:r>
    </w:p>
    <w:bookmarkEnd w:id="28"/>
    <w:bookmarkStart w:id="29" w:name="vii.-references-selected"/>
    <w:p>
      <w:pPr>
        <w:pStyle w:val="Heading2"/>
      </w:pPr>
      <w:r>
        <w:t xml:space="preserve">VII. References (Selected)</w:t>
      </w:r>
    </w:p>
    <w:p>
      <w:pPr>
        <w:pStyle w:val="FirstParagraph"/>
      </w:pPr>
      <w:r>
        <w:t xml:space="preserve">- Ministerio de Salud y Protección Social de Colombia. (2020). *Plan Decenal de Salud Pública 2019-2038*.</w:t>
      </w:r>
      <w:r>
        <w:br/>
      </w:r>
      <w:r>
        <w:t xml:space="preserve">- Alcaldía de Medellín. (Secretaría Local de Salud). *Informe Anual sobre Indicadores Básicos en Odontología*.</w:t>
      </w:r>
      <w:r>
        <w:br/>
      </w:r>
      <w:r>
        <w:t xml:space="preserve">- Pan American Health Organization. (2021). *Oral Health in the Americas: Challenges and Opportunities*.</w:t>
      </w:r>
      <w:r>
        <w:br/>
      </w:r>
      <w:r>
        <w:t xml:space="preserve">- Universidad de Antioquia. Facultad de Odontología. *Memoria Académica y Proyección Social*.</w:t>
      </w:r>
      <w:r>
        <w:br/>
      </w:r>
      <w:r>
        <w:t xml:space="preserve">- World Health Organization. (2019). *Global Oral Health Status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Colombia Medellín</dc:title>
  <dc:creator/>
  <dc:language>en</dc:language>
  <cp:keywords/>
  <dcterms:created xsi:type="dcterms:W3CDTF">2026-07-30T09:49:52Z</dcterms:created>
  <dcterms:modified xsi:type="dcterms:W3CDTF">2026-07-30T09:49:52Z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