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Professional</w:t>
      </w:r>
      <w:r>
        <w:t xml:space="preserve"> </w:t>
      </w:r>
      <w:r>
        <w:t xml:space="preserve">Standards</w:t>
      </w:r>
      <w:r>
        <w:t xml:space="preserve"> </w:t>
      </w:r>
      <w:r>
        <w:t xml:space="preserve">of</w:t>
      </w:r>
      <w:r>
        <w:t xml:space="preserve"> </w:t>
      </w:r>
      <w:r>
        <w:t xml:space="preserve">Dentists</w:t>
      </w:r>
      <w:r>
        <w:t xml:space="preserve"> </w:t>
      </w:r>
      <w:r>
        <w:t xml:space="preserve">in</w:t>
      </w:r>
      <w:r>
        <w:t xml:space="preserve"> </w:t>
      </w:r>
      <w:r>
        <w:t xml:space="preserve">Germany,</w:t>
      </w:r>
      <w:r>
        <w:t xml:space="preserve"> </w:t>
      </w:r>
      <w:r>
        <w:t xml:space="preserve">Berlin</w:t>
      </w:r>
    </w:p>
    <w:p>
      <w:pPr>
        <w:pStyle w:val="FirstParagraph"/>
      </w:pPr>
      <w:r>
        <w:rPr>
          <w:bCs/>
          <w:b/>
        </w:rPr>
        <w:t xml:space="preserve">Course:</w:t>
      </w:r>
      <w:r>
        <w:t xml:space="preserve"> </w:t>
      </w:r>
      <w:r>
        <w:t xml:space="preserve">International Healthcare Systems</w:t>
      </w:r>
      <w:r>
        <w:br/>
      </w:r>
      <w:r>
        <w:rPr>
          <w:bCs/>
          <w:b/>
        </w:rPr>
        <w:t xml:space="preserve">Date:</w:t>
      </w:r>
      <w:r>
        <w:t xml:space="preserve"> </w:t>
      </w:r>
      <w:r>
        <w:t xml:space="preserve">October 26, 2023</w:t>
      </w:r>
      <w:r>
        <w:br/>
      </w:r>
    </w:p>
    <w:p>
      <w:pPr>
        <w:pStyle w:val="BodyText"/>
      </w:pPr>
      <w:r>
        <w:t xml:space="preserve">The Role and Professional Standards of Dentists in Germany, Berlin</w:t>
      </w:r>
    </w:p>
    <w:p>
      <w:pPr>
        <w:pStyle w:val="BodyText"/>
      </w:pPr>
      <w:r>
        <w:rPr>
          <w:bCs/>
          <w:b/>
        </w:rPr>
        <w:t xml:space="preserve">Abstract</w:t>
      </w:r>
    </w:p>
    <w:p>
      <w:pPr>
        <w:pStyle w:val="BodyText"/>
      </w:pPr>
      <w:r>
        <w:t xml:space="preserve">This term paper examines the professional landscape of dentistry within the specific context of Germany, with a particular focus on its capital city, Berlin. As one of the most populous and diverse metropolitan areas in Europe, Berlin presents a unique case study for understanding how dental practitioners operate within a highly regulated statutory health insurance framework while also serving an increasingly international population. The paper explores the training requirements for dentists in Germany, the structural differences between public and private practice, and the specific challenges faced by dental professionals in Berlin. By analyzing these elements, this document highlights the critical importance of adhering to strict medical ethics and professional standards to ensure high-quality oral healthcare for all residents.</w:t>
      </w:r>
    </w:p>
    <w:bookmarkStart w:id="20" w:name="introduction"/>
    <w:p>
      <w:pPr>
        <w:pStyle w:val="Heading2"/>
      </w:pPr>
      <w:r>
        <w:t xml:space="preserve">Introduction</w:t>
      </w:r>
    </w:p>
    <w:p>
      <w:pPr>
        <w:pStyle w:val="FirstParagraph"/>
      </w:pPr>
      <w:r>
        <w:t xml:space="preserve">Dentistry is a cornerstone of general healthcare, serving not only aesthetic purposes but also fundamental physiological functions such as digestion and speech. In Germany, the dental profession is governed by rigorous educational and legal standards designed to protect patient health. However, the implementation of these standards varies slightly depending on regional demographics and economic factors. Berlin, as the capital city</w:t>
      </w:r>
      <w:r>
        <w:t xml:space="preserve"> </w:t>
      </w:r>
      <w:r>
        <w:rPr>
          <w:bCs/>
          <w:b/>
        </w:rPr>
        <w:t xml:space="preserve">Germany</w:t>
      </w:r>
      <w:r>
        <w:t xml:space="preserve">, stands out due to its high density of practitioners, its status as a hub for international migration, and its complex healthcare infrastructure. This term paper aims to provide a comprehensive overview of what it means to be a qualified dentist operating in this dynamic environment.</w:t>
      </w:r>
    </w:p>
    <w:bookmarkEnd w:id="20"/>
    <w:bookmarkStart w:id="21" w:name="Xb90d85a80a977bc8582b541308deb4f2c07a9f2"/>
    <w:p>
      <w:pPr>
        <w:pStyle w:val="Heading2"/>
      </w:pPr>
      <w:r>
        <w:t xml:space="preserve">Educational Requirements and Licensing in Germany</w:t>
      </w:r>
    </w:p>
    <w:p>
      <w:pPr>
        <w:pStyle w:val="FirstParagraph"/>
      </w:pPr>
      <w:r>
        <w:t xml:space="preserve">To practice legally as a dentist in Germany, an individual must undergo extensive education. The path begins with the</w:t>
      </w:r>
      <w:r>
        <w:t xml:space="preserve"> </w:t>
      </w:r>
      <w:r>
        <w:rPr>
          <w:iCs/>
          <w:i/>
        </w:rPr>
        <w:t xml:space="preserve">Abitur</w:t>
      </w:r>
      <w:r>
        <w:t xml:space="preserve">, or high school diploma, followed by admission to a university dental program. This program typically lasts five years and culminates in the First State Examination. Following this theoretical phase, candidates must complete their practical year (PJ) as a pre-doctoral intern before taking the Second State Examination.</w:t>
      </w:r>
    </w:p>
    <w:p>
      <w:pPr>
        <w:pStyle w:val="BodyText"/>
      </w:pPr>
      <w:r>
        <w:t xml:space="preserve">For international dentists wishing to practice in Germany, particularly in major cities like Berlin, obtaining recognition of their qualifications is essential. This process involves proving that their foreign degree is equivalent to a German dental degree. If significant deviations are found, the candidate may be required to take an adaptation course or pass a knowledge examination (Kenntnisprüfung). This strict regulatory environment ensures that every</w:t>
      </w:r>
      <w:r>
        <w:t xml:space="preserve"> </w:t>
      </w:r>
      <w:r>
        <w:rPr>
          <w:bCs/>
          <w:b/>
        </w:rPr>
        <w:t xml:space="preserve">Dentist</w:t>
      </w:r>
      <w:r>
        <w:t xml:space="preserve"> </w:t>
      </w:r>
      <w:r>
        <w:t xml:space="preserve">in Germany meets uniform high standards of clinical competence and theoretical knowledge, regardless of where they initially trained.</w:t>
      </w:r>
    </w:p>
    <w:bookmarkEnd w:id="21"/>
    <w:bookmarkStart w:id="23" w:name="X7304051f7e0eb12ea6ec4243e3e0629d8d577f0"/>
    <w:p>
      <w:pPr>
        <w:pStyle w:val="Heading2"/>
      </w:pPr>
      <w:r>
        <w:t xml:space="preserve">The Structure of Dental Practice in Berlin</w:t>
      </w:r>
    </w:p>
    <w:p>
      <w:pPr>
        <w:pStyle w:val="FirstParagraph"/>
      </w:pPr>
      <w:r>
        <w:t xml:space="preserve">Berlin’s dental landscape is characterized by a mix of solo practices, large multi-doctor clinics, and university-affiliated centers. The city is home to the Charité – Universitätsmedizin Berlin, one of Europe's largest university hospitals, which serves as both a teaching institution for future dentists and a center for complex maxillofacial surgery. For the general public in</w:t>
      </w:r>
      <w:r>
        <w:t xml:space="preserve"> </w:t>
      </w:r>
      <w:r>
        <w:rPr>
          <w:bCs/>
          <w:b/>
        </w:rPr>
        <w:t xml:space="preserve">Germany Berlin</w:t>
      </w:r>
      <w:r>
        <w:t xml:space="preserve">, access to care is primarily facilitated through two channels: statutory health insurance (GKV) and private insurance or out-of-pocket payments.</w:t>
      </w:r>
    </w:p>
    <w:bookmarkStart w:id="22" w:name="the-statutory-health-insurance-system"/>
    <w:p>
      <w:pPr>
        <w:pStyle w:val="Heading3"/>
      </w:pPr>
      <w:r>
        <w:t xml:space="preserve">The Statutory Health Insurance System</w:t>
      </w:r>
    </w:p>
    <w:p>
      <w:pPr>
        <w:pStyle w:val="FirstParagraph"/>
      </w:pPr>
      <w:r>
        <w:t xml:space="preserve">The majority of the population in Germany is covered by statutory health insurance. When a patient visits a dentist under this system, they are entitled to basic preventive care, fillings with standard materials (such as composite), and necessary prosthetics like complete dentures. However, modern aesthetic treatments or advanced implantology often fall outside the scope of statutory coverage. In Berlin, where income disparity is more pronounced than in other parts of Germany, this creates a dual system where low-income residents rely heavily on public provisions, while wealthier citizens seek premium private services.</w:t>
      </w:r>
    </w:p>
    <w:bookmarkEnd w:id="22"/>
    <w:bookmarkEnd w:id="23"/>
    <w:bookmarkStart w:id="24" w:name="challenges-specific-to-berlin"/>
    <w:p>
      <w:pPr>
        <w:pStyle w:val="Heading2"/>
      </w:pPr>
      <w:r>
        <w:t xml:space="preserve">Challenges Specific to Berlin</w:t>
      </w:r>
    </w:p>
    <w:p>
      <w:pPr>
        <w:pStyle w:val="FirstParagraph"/>
      </w:pPr>
      <w:r>
        <w:t xml:space="preserve">The role of the dentist in Berlin is complicated by the city's multicultural fabric. With a significant portion of the population being non-German speakers, communication barriers can pose a challenge for patient care. Successful dental practices in Berlin often employ multilingual staff or utilize translation services to ensure informed consent and clear diagnosis explanations. Furthermore, hygiene standards and infection control protocols are strictly enforced by local health authorities (Gesundheitsamt). A</w:t>
      </w:r>
      <w:r>
        <w:t xml:space="preserve"> </w:t>
      </w:r>
      <w:r>
        <w:rPr>
          <w:bCs/>
          <w:b/>
        </w:rPr>
        <w:t xml:space="preserve">Dentist</w:t>
      </w:r>
      <w:r>
        <w:t xml:space="preserve"> </w:t>
      </w:r>
      <w:r>
        <w:t xml:space="preserve">failing to adhere to these</w:t>
      </w:r>
      <w:r>
        <w:t xml:space="preserve"> </w:t>
      </w:r>
      <w:r>
        <w:rPr>
          <w:bCs/>
          <w:b/>
        </w:rPr>
        <w:t xml:space="preserve">Germany</w:t>
      </w:r>
      <w:r>
        <w:t xml:space="preserve">-wide regulations faces severe penalties, including license revocation.</w:t>
      </w:r>
    </w:p>
    <w:p>
      <w:pPr>
        <w:pStyle w:val="BodyText"/>
      </w:pPr>
      <w:r>
        <w:t xml:space="preserve">Another significant challenge is the shortage of dental professionals in certain districts. While central Berlin is well-served, outer districts sometimes struggle with accessibility. This has led to increased reliance on digital dentistry and tele-dentistry initiatives to triage patients efficiently before physical visits.</w:t>
      </w:r>
    </w:p>
    <w:bookmarkEnd w:id="24"/>
    <w:bookmarkStart w:id="25" w:name="X6ea6adefcff38e895c530769d5b8a1a252e36ae"/>
    <w:p>
      <w:pPr>
        <w:pStyle w:val="Heading2"/>
      </w:pPr>
      <w:r>
        <w:t xml:space="preserve">Ethical Considerations and Patient Rights</w:t>
      </w:r>
    </w:p>
    <w:p>
      <w:pPr>
        <w:pStyle w:val="FirstParagraph"/>
      </w:pPr>
      <w:r>
        <w:t xml:space="preserve">Ethics play a pivotal role in the daily practice of a dentist in Berlin. The German Dental Association (Bundeszahnärztekammer) outlines strict codes of conduct regarding patient autonomy, confidentiality, and transparency in billing. In an era where cosmetic dentistry is booming, there is an ethical obligation for practitioners to distinguish between medically necessary procedures and elective aesthetic enhancements. Misleading marketing practices are heavily scrutinized.</w:t>
      </w:r>
    </w:p>
    <w:p>
      <w:pPr>
        <w:pStyle w:val="BodyText"/>
      </w:pPr>
      <w:r>
        <w:t xml:space="preserve">Patient rights in Germany are robust. Individuals have the right to access their full medical records and to seek second opinions. In Berlin, where competition among</w:t>
      </w:r>
      <w:r>
        <w:t xml:space="preserve"> </w:t>
      </w:r>
      <w:r>
        <w:rPr>
          <w:bCs/>
          <w:b/>
        </w:rPr>
        <w:t xml:space="preserve">Dentist</w:t>
      </w:r>
      <w:r>
        <w:t xml:space="preserve"> </w:t>
      </w:r>
      <w:r>
        <w:t xml:space="preserve">providers is high, patient satisfaction scores directly impact a practice’s reputation and viability. Therefore, empathy combined with technical precision is not just a soft skill but a professional necessity.</w:t>
      </w:r>
    </w:p>
    <w:bookmarkEnd w:id="25"/>
    <w:bookmarkStart w:id="26" w:name="the-impact-of-digitalization"/>
    <w:p>
      <w:pPr>
        <w:pStyle w:val="Heading2"/>
      </w:pPr>
      <w:r>
        <w:t xml:space="preserve">The Impact of Digitalization</w:t>
      </w:r>
    </w:p>
    <w:p>
      <w:pPr>
        <w:pStyle w:val="FirstParagraph"/>
      </w:pPr>
      <w:r>
        <w:t xml:space="preserve">Berlin is at the forefront of technological adoption in healthcare. Digital impressions replacing traditional molds are now standard in many practices across the city. CAD/CAM technology allows for same-day crowns, reducing wait times and improving patient comfort. Additionally, electronic health records (ePA) are becoming mandatory for all doctors and dentists in</w:t>
      </w:r>
      <w:r>
        <w:t xml:space="preserve"> </w:t>
      </w:r>
      <w:r>
        <w:rPr>
          <w:bCs/>
          <w:b/>
        </w:rPr>
        <w:t xml:space="preserve">Germany</w:t>
      </w:r>
      <w:r>
        <w:t xml:space="preserve">, streamlining communication between general practitioners, specialists, and hospitals. A modern dentist must be tech-savvy to remain competitive in Berlin’s fast-paced market.</w:t>
      </w:r>
    </w:p>
    <w:bookmarkEnd w:id="26"/>
    <w:bookmarkStart w:id="27" w:name="conclusion"/>
    <w:p>
      <w:pPr>
        <w:pStyle w:val="Heading2"/>
      </w:pPr>
      <w:r>
        <w:t xml:space="preserve">Conclusion</w:t>
      </w:r>
    </w:p>
    <w:p>
      <w:pPr>
        <w:pStyle w:val="FirstParagraph"/>
      </w:pPr>
      <w:r>
        <w:t xml:space="preserve">In conclusion, the profession of a dentist in Germany, particularly within the bustling metropolis of Berlin, requires a delicate balance of technical expertise, ethical integrity, and adaptability. The rigorous educational standards ensure that every practitioner is well-equipped to handle complex oral health issues. However, the specific context of Berlin adds layers of complexity regarding language diversity, socioeconomic disparities in access to care, and rapid technological change. For healthcare policymakers and educators in</w:t>
      </w:r>
      <w:r>
        <w:t xml:space="preserve"> </w:t>
      </w:r>
      <w:r>
        <w:rPr>
          <w:bCs/>
          <w:b/>
        </w:rPr>
        <w:t xml:space="preserve">Germany</w:t>
      </w:r>
      <w:r>
        <w:t xml:space="preserve">, understanding these nuances is crucial for maintaining a robust dental infrastructure. Ultimately, the goal remains constant: to provide every citizen with safe, effective, and high-quality dental care. As Berlin continues to grow as a global city, its dental professionals must evolve alongside it, ensuring that the standard of care remains exemplary.</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Professional Standards of Dentists in Germany, Berlin</dc:title>
  <dc:creator/>
  <dc:language>en</dc:language>
  <cp:keywords/>
  <dcterms:created xsi:type="dcterms:W3CDTF">2026-07-30T12:05:45Z</dcterms:created>
  <dcterms:modified xsi:type="dcterms:W3CDTF">2026-07-30T12:05:45Z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