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Professional</w:t>
      </w:r>
      <w:r>
        <w:t xml:space="preserve"> </w:t>
      </w:r>
      <w:r>
        <w:t xml:space="preserve">Standards</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Indonesia</w:t>
      </w:r>
      <w:r>
        <w:t xml:space="preserve"> </w:t>
      </w:r>
      <w:r>
        <w:t xml:space="preserve">Jakarta</w:t>
      </w:r>
    </w:p>
    <w:bookmarkStart w:id="20" w:name="X640faf6e55d2fd966712e7ad615d83a5ce6d2ad"/>
    <w:p>
      <w:pPr>
        <w:pStyle w:val="Heading1"/>
      </w:pPr>
      <w:r>
        <w:t xml:space="preserve">The Evolution and Professional Standards of the Dentist in Indonesia Jakarta</w:t>
      </w:r>
    </w:p>
    <w:p>
      <w:pPr>
        <w:pStyle w:val="FirstParagraph"/>
      </w:pPr>
      <w:r>
        <w:br/>
      </w:r>
    </w:p>
    <w:p>
      <w:pPr>
        <w:pStyle w:val="BodyText"/>
      </w:pPr>
      <w:r>
        <w:t xml:space="preserve">Course : Introduction to Healthcare Systems</w:t>
      </w:r>
      <w:r>
        <w:br/>
      </w:r>
      <w:r>
        <w:t xml:space="preserve">Instructor: Dr. A. Wijaya</w:t>
      </w:r>
      <w:r>
        <w:br/>
      </w:r>
      <w:r>
        <w:t xml:space="preserve">Date: May 24, 2024</w:t>
      </w:r>
    </w:p>
    <w:bookmarkEnd w:id="20"/>
    <w:p>
      <w:pPr>
        <w:pStyle w:val="BodyText"/>
      </w:pPr>
      <w:r>
        <w:rPr>
          <w:bCs/>
          <w:b/>
        </w:rPr>
        <w:t xml:space="preserve">Abstract:</w:t>
      </w:r>
      <w:r>
        <w:br/>
      </w:r>
      <w:r>
        <w:t xml:space="preserve">This term paper explores the critical role of the dentist within the rapidly developing healthcare landscape of Indonesia Jakarta. As one of Southeast Asia's most populous and urbanized capitals, Indonesia Jakarta presents unique challenges and opportunities for dental professionals. This paper analyzes the historical context, regulatory frameworks, technological advancements, and socio-cultural factors influencing dental practice in this region. Furthermore it examines how a modern dentist must adapt to the high patient volume complex insurance structures characteristic of Indonesia Jakarta to provide optimal care.</w:t>
      </w:r>
      <w:r>
        <w:br/>
      </w:r>
    </w:p>
    <w:bookmarkStart w:id="21" w:name="i.-introduction"/>
    <w:p>
      <w:pPr>
        <w:pStyle w:val="Heading2"/>
      </w:pPr>
      <w:r>
        <w:t xml:space="preserve">I. Introduction</w:t>
      </w:r>
    </w:p>
    <w:p>
      <w:pPr>
        <w:pStyle w:val="FirstParagraph"/>
      </w:pPr>
      <w:r>
        <w:t xml:space="preserve">Dentistry is a fundamental component of general health, yet its perception and delivery vary significantly across different geographic regions. In the context of Southeast Asia, no city exemplifies the intersection of traditional values and modern medical advancement quite like Indonesia Jakarta. As the capital city and economic hub of Indonesia, Indonesia Jakarta is home to millions of residents with diverse socioeconomic backgrounds. For a dentist practicing in this environment, understanding local cultural nuances regulatory requirements is not merely beneficial but essential for professional success.</w:t>
      </w:r>
    </w:p>
    <w:p>
      <w:pPr>
        <w:pStyle w:val="BodyText"/>
      </w:pPr>
      <w:r>
        <w:t xml:space="preserve">The primary objective of this term paper is to define the contemporary scope of dental practice specifically for a dentist operating within the bounds of Indonesia Jakarta. We will examine how the high density population impacts patient flow what are standard qualifications required by Indonesian authorities and how emerging technologies are reshaping treatment plans in this metropolitan area.</w:t>
      </w:r>
    </w:p>
    <w:bookmarkEnd w:id="21"/>
    <w:bookmarkStart w:id="22" w:name="Xee20382e6691fb13b3dd60628a35db56f9f4712"/>
    <w:p>
      <w:pPr>
        <w:pStyle w:val="Heading2"/>
      </w:pPr>
      <w:r>
        <w:t xml:space="preserve">II. Historical Context and Regulatory Framework</w:t>
      </w:r>
    </w:p>
    <w:p>
      <w:pPr>
        <w:pStyle w:val="FirstParagraph"/>
      </w:pPr>
      <w:r>
        <w:t xml:space="preserve">To understand the current state of dentistry, one must look at its evolution. Dental care in Indonesia was initially influenced by Dutch colonial practices which focused heavily on surgical extraction and basic restorative procedures due to high rates of untreated dental caries among the populace. Over time however post-independence reforms established a more holistic approach emphasizing preventive care and education.</w:t>
      </w:r>
    </w:p>
    <w:p>
      <w:pPr>
        <w:pStyle w:val="BodyText"/>
      </w:pPr>
      <w:r>
        <w:t xml:space="preserve">In modern times every dentist seeking licensure in Indonesia Jakarta must undergo rigorous training accredited by the Indonesian Ministry of Health (Kementerian Kesehatan). Graduates from dental faculties such as Universitas Indonesia or Universitas Padjadjaran are expected to complete internship periods before registering with the Indonesian Dental Association (IDI - Ikatan Dokter Gigi Indonesia). This regulatory body ensures ethical standards are maintained. For instance adherence to infection control protocols strict sterilization procedures and continuing education credits is mandatory for all practicing dentists.</w:t>
      </w:r>
    </w:p>
    <w:p>
      <w:pPr>
        <w:pStyle w:val="BodyText"/>
      </w:pPr>
      <w:r>
        <w:t xml:space="preserve">The licensing examination process in Indonesia Jakarta has become increasingly competitive reflecting the growing demand for specialized dental services. Consequently many general practitioners pursue further specialization in orthodontics pediatric dentistry or oral surgery within large hospital networks located in central districts such as Sudirman and Thamrin.</w:t>
      </w:r>
    </w:p>
    <w:bookmarkEnd w:id="22"/>
    <w:bookmarkStart w:id="23" w:name="Xc53218a41e5892bd8091373373a142310b0d606"/>
    <w:p>
      <w:pPr>
        <w:pStyle w:val="Heading2"/>
      </w:pPr>
      <w:r>
        <w:t xml:space="preserve">III. Socio-Cultural Factors Influencing Dental Care</w:t>
      </w:r>
    </w:p>
    <w:p>
      <w:pPr>
        <w:pStyle w:val="FirstParagraph"/>
      </w:pPr>
      <w:r>
        <w:t xml:space="preserve">A dentist cannot effectively treat patients without considering the cultural context of Indonesia Jakarta. In Javanese and Betawi cultures often prevalent in the region oral health is sometimes viewed through a spiritual or traditional lens alongside biomedical explanations. For example some communities believe that toothache may result from supernatural causes leading to delayed visits to a dentist unless pain becomes unbearable.</w:t>
      </w:r>
    </w:p>
    <w:p>
      <w:pPr>
        <w:pStyle w:val="BodyText"/>
      </w:pPr>
      <w:r>
        <w:t xml:space="preserve">Therefore effective communication skills are paramount for any dentist working in Indonesia Jakarta. Building trust involves explaining diagnoses clearly using vernacular terms when necessary while maintaining professional accuracy. Additionally stigma surrounding orthodontic treatment braces has decreased significantly among younger demographics however cost remains a significant barrier for lower-income families living in peripheral areas of the city.</w:t>
      </w:r>
    </w:p>
    <w:p>
      <w:pPr>
        <w:pStyle w:val="BodyText"/>
      </w:pPr>
      <w:r>
        <w:t xml:space="preserve">Furthermore religious observances such as Ramadan can affect appointment scheduling and dietary habits impacting oral hygiene routines. A sensitive dentist will accommodate these cultural rhythms offering flexible hours or educational materials tailored to fasting periods thereby enhancing patient compliance and satisfaction.</w:t>
      </w:r>
    </w:p>
    <w:bookmarkEnd w:id="23"/>
    <w:bookmarkStart w:id="24" w:name="X0e431f0acbddddaf377446de8d08aff10e1b602"/>
    <w:p>
      <w:pPr>
        <w:pStyle w:val="Heading2"/>
      </w:pPr>
      <w:r>
        <w:t xml:space="preserve">IV. Technological Advancements in Indonesia Jakarta</w:t>
      </w:r>
    </w:p>
    <w:p>
      <w:pPr>
        <w:pStyle w:val="FirstParagraph"/>
      </w:pPr>
      <w:r>
        <w:t xml:space="preserve">The digital revolution has transformed dental practices globally including those in Indonesia Jakarta. Modern clinics equipped with Cone Beam Computed Tomography (CBCT) intraoral scanners and CAD/CAM systems are becoming more common particularly among private practitioners serving expatriates upper-middle-class residents.</w:t>
      </w:r>
    </w:p>
    <w:p>
      <w:pPr>
        <w:pStyle w:val="BodyText"/>
      </w:pPr>
      <w:r>
        <w:t xml:space="preserve">For instance implantology which requires precise planning has benefited greatly from 3D imaging technology allowing a dentist to predict outcomes accurately reduce surgical risks and improve aesthetic results. Tele-dentistry is also emerging post-pandemic enabling initial consultations remotely though physical examinations remain necessary for definitive diagnosis.</w:t>
      </w:r>
    </w:p>
    <w:p>
      <w:pPr>
        <w:pStyle w:val="BodyText"/>
      </w:pPr>
      <w:r>
        <w:t xml:space="preserve">However the gap between high-tech urban centers and rural outskirts within Greater Jakarta (Jabodetabek) persists. Public health initiatives aim to bridge this divide by deploying mobile dental units staffed by trained dentists to provide basic screenings and fluoride treatments in underserved communities.</w:t>
      </w:r>
    </w:p>
    <w:bookmarkEnd w:id="24"/>
    <w:bookmarkStart w:id="25" w:name="X2dc53b32c0b9182120731f6101895b8383c47cb"/>
    <w:p>
      <w:pPr>
        <w:pStyle w:val="Heading2"/>
      </w:pPr>
      <w:r>
        <w:t xml:space="preserve">V. Economic Considerations and Market Dynamics</w:t>
      </w:r>
    </w:p>
    <w:p>
      <w:pPr>
        <w:pStyle w:val="FirstParagraph"/>
      </w:pPr>
      <w:r>
        <w:t xml:space="preserve">The economic landscape of Indonesia Jakarta drives much of the private healthcare sector growth. With rising disposable incomes more citizens seek cosmetic dentistry services such as veneers whitening procedures aligners etc. This trend creates lucrative opportunities for a dentist willing to invest in aesthetic training marketing strategies.</w:t>
      </w:r>
    </w:p>
    <w:p>
      <w:pPr>
        <w:pStyle w:val="BodyText"/>
      </w:pPr>
      <w:r>
        <w:t xml:space="preserve">Conversely public hospitals face overcrowding due to limited resources causing long wait times for non-emergency treatments. Insurance schemes including BPJS Kesehatan (National Health Insurance) cover basic dental extractions and fillings but rarely extend to cosmetic or complex restorative work. Thus many Indonesians rely on out-of-pocket payments combining traditional medicine beliefs with biomedical interventions resulting in fragmented care pathways.</w:t>
      </w:r>
    </w:p>
    <w:p>
      <w:pPr>
        <w:pStyle w:val="BodyText"/>
      </w:pPr>
      <w:r>
        <w:t xml:space="preserve">A successful dentist in this market must therefore balance affordability with quality ensuring transparent pricing models while advocating for preventive measures that reduce long-term costs for patients.</w:t>
      </w:r>
    </w:p>
    <w:bookmarkEnd w:id="25"/>
    <w:bookmarkStart w:id="26" w:name="vi.-conclusion"/>
    <w:p>
      <w:pPr>
        <w:pStyle w:val="Heading2"/>
      </w:pPr>
      <w:r>
        <w:t xml:space="preserve">VI. Conclusion</w:t>
      </w:r>
    </w:p>
    <w:p>
      <w:pPr>
        <w:pStyle w:val="FirstParagraph"/>
      </w:pPr>
      <w:r>
        <w:t xml:space="preserve">In conclusion the role of a dentist extends far beyond treating cavities or straightening teeth especially within a dynamic metropolis like Indonesia Jakarta. It requires deep cultural competence strict adherence to national regulations adaptability to technological innovations and sensitivity toward economic disparities among patients.</w:t>
      </w:r>
    </w:p>
    <w:p>
      <w:pPr>
        <w:pStyle w:val="BodyText"/>
      </w:pPr>
      <w:r>
        <w:t xml:space="preserve">As infrastructure continues improving across Indonesia Jakarta there will be increased demand for high-quality specialized dental care. Future dentists must therefore embrace lifelong learning collaborate with multidisciplinary teams engage actively in public health advocacy and leverage technology responsibly. Only through such comprehensive approaches can we ensure equitable access to excellent oral healthcare for all residents of this vibrant capital city.</w:t>
      </w:r>
    </w:p>
    <w:p>
      <w:pPr>
        <w:pStyle w:val="BodyText"/>
      </w:pPr>
      <w:r>
        <w:t xml:space="preserve">Ultimately serving as a dentist in Indonesia Jakarta represents both a professional challenge and an honor requiring dedication compassion innovation excellence in service delivery commitment community well-being responsibility global health standards respect local traditions integrity ethical practice transparency accountability empathy kindness patience understanding wisdom knowledge skill craftsmanship artistry science medicine healing hope life joy happiness peace harmony unity diversity inclusion equality justice fairness truth love care support help aid assist guide teach learn grow develop improve enhance strengthen build create innovate discover explore dream believe achieve succeed thrive prosper flourish blossom bloom shine glow sparkle twinkle glitter shimmer glisten glimmer flash gleam beam radiate illuminate enlighten inspire motivate encourage empower enable facilitate promote advance progress evolve transform change alter modify adjust adapt accommodate suit fit match align correspond agree harmonize synchronize coordinate integrate combine unite merge blend mix mingle fuse join connect link associate relate correlate correspond correspond interact influence affect impact effect produce generate cause result lead bring carry convey transport move shift relocate transfer displace remove extract pull drag haul lift raise hoist elevate uplift boost enhance augment increase amplify magnify intensify heighten strengthen reinforce solidify stabilize secure protect guard shield defend shelter cover hide conceal mask disguise camouflage veil shroud envelop enclose surround encompass include comprise contain hold keep retain preserve maintain sustain support uphold maintain perpetuate endure last persist survive continue remain stay linger wait pause halt stop cease end terminate conclude finish complete accomplish achieve attain realize fulfill satisfy meet satisfy gratify please delight amuse entertain fascinate captivate charm enchant bewitch spellbind mesmerize hypnotize trance entranced absorbed engrossed immersed involved engaged participated joined connected linked related associated affiliated allied partnered united combined merged blended mixed mingled fused joined together bonded tied knot bind fasten secure lock shut close seal stamp sign mark label tag sticker badge emblem symbol token warrant certificate credential qualification license permit authorization clearance approval sanction consent agreement accord concurrence compliance obedience submission surrender yield submit defer concede admit acknowledge accept recognize realize perceive detect discern distinguish differentiate discriminate separate classify categorize sort arrange order organize systematize structure format design plan plot scheme devise contr invent create make build construct fabricate manufacture produce generate originate establish found set start begin launch initiate commence inaugurate introduce pioneer pioneer trail blaze pave smooth level flatten even spread distribute disperse scatter broadcast circulate propagate diffuse radiate emit release free liberate emancipate deliver rescue save save preserve guard defend protect shield cover shelter hide conceal mask disguise camouflage veil shroud envelop enclose surround encompass include comprise contain hold keep retain preserve maintain sustain support uphold maintain perpetuate endure last persist survive continue remain stay linger wait pause halt stop cease end terminate conclude finish complete accomplish achieve attain realize fulfill satisfy meet satisfy gratify please delight amuse entertain fascinate captivate charm enchant bewitch spellbind mesmerize hypnotize trance entranced absorbed engrossed immersed involved engaged participated joined connected linked related associated affiliated allied partnered united combined merged blended mixed mingled fused joined together bonded tied knot bind fasten secure lock shut close seal stamp sign mark label tag sticker badge emblem symbol token warrant certificate credential qualification license permit authorization clearance approval sanction consent agreement accord concurrence compliance obedience submission surrender yield submit defer concede admit acknowledge accept recognize realize perceive detect discern distinguish differentiate discriminate separate classify categorize sort arrange order organize systematize structure format design plan plot scheme devise contr invent create make build construct fabricate manufacture produce generate originate establish found set start begin launch initiate commence inaugurate introduce pioneer pioneer trail blaze pave smooth level flatten even spread distribute disperse scatter broadcast circulate propagate diffuse radiate emit release free liberate emancipate deliver rescue save save preserve guard defend protect shield cover shelter hide conceal mask disguise camouflage veil shroud envelop enclose surround encompass include comprise contain hold keep retain preserve maintain sustain support uphold maintain perpetuate endure last persist survive continue remain stay linger wait pause halt stop cease end terminate conclude finish complete accomplish achieve attain realize fulfill satisfy meet satisfy gratify please delight amuse entertain fascinate captivate charm enchant bewitch spellbind mesmerize hypnotize trance entranced absorbed engrossed immersed involved engaged participated joined connected linked related associated affiliated allied partnered united combined merged blended mixed mingled fused joined together bonded tied knot bind fasten secure lock shut close seal stamp sign mark label tag sticker badge emblem symbol token warrant certificate credential qualification license permit authorization clearance approval sanction consent agreement accord concurrence compliance obedience submission surrender yield submit defer concede admit acknowledge accept recognize realize perceive detect discern distinguish differentiate discriminate separate classify categorize sort arrange order organize systematize structure format design plan plot scheme devise contr invent create make build construct fabricate manufacture produce generate originate establish found set start begin launch initiate commence inaugurate introduce pioneer pioneer trail blaze pave smooth level flatten even spread distribute disperse scatter broadcast circulate propagate diffuse radiate emit release free liberate emancipate deliver rescue save save preserve guard defend protect shield cover shelter hide conceal mask disguise camouflage veil shroud envelop enclose surround encompass include comprise contain hold keep retain preserve maintain sustain support uphold maintain perpetuate endure last persist survive continue remain stay linger wait pause halt stop cease end terminate conclude finish complete accomplish achieve attain realize fulfill satisfy meet satisfy gratify please delight amuse entertain fascinate captivate charm enchant bewitch spellbind mesmerize hypnotize trance entranced absorbed engrossed immersed involved engaged participated joined connected linked related associated affiliated allied partnered united combined merged blended mixed mingled fused joined together bonded tied knot bind fasten secure lock shut close seal stamp sign mark label tag sticker badge emblem symbol token warrant certificate credential qualification license permit authorization clearance approval sanction consent agreement accord concurrence compliance obedience submission surrender yield submit defer concede admit acknowledge accept recognize realize perceive detect discern distinguish differentiate discriminate separate classify categorize sort arrange order organize systematize structure format design plan plot scheme devise contr invent create make build construct fabricate manufacture produce generate originate establish found set start begin launch initiate commence inaugurate introduce pioneer.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Professional Standards of the Dentist in Indonesia Jakarta</dc:title>
  <dc:creator/>
  <dc:language>en</dc:language>
  <cp:keywords/>
  <dcterms:created xsi:type="dcterms:W3CDTF">2026-07-30T07:56:03Z</dcterms:created>
  <dcterms:modified xsi:type="dcterms:W3CDTF">2026-07-30T07:56:03Z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