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Myanmar</w:t>
      </w:r>
      <w:r>
        <w:t xml:space="preserve"> </w:t>
      </w:r>
      <w:r>
        <w:t xml:space="preserve">Yangon</w:t>
      </w:r>
    </w:p>
    <w:bookmarkStart w:id="29" w:name="X56d458f4752bf68cb2c0776101e911c00899ce8"/>
    <w:p>
      <w:pPr>
        <w:pStyle w:val="Heading1"/>
      </w:pPr>
      <w:r>
        <w:t xml:space="preserve">The Evolving Landscape of Dental Care in Myanmar Yangon</w:t>
      </w:r>
    </w:p>
    <w:p>
      <w:pPr>
        <w:pStyle w:val="FirstParagraph"/>
      </w:pPr>
      <w:r>
        <w:t xml:space="preserve">A Term Paper Submitted in Partial Fulfillment of Academic Requirements</w:t>
      </w:r>
      <w:r>
        <w:br/>
      </w:r>
      <w:r>
        <w:br/>
      </w:r>
      <w:r>
        <w:t xml:space="preserve">Focus Region: Myanmar Yangon</w:t>
      </w:r>
      <w:r>
        <w:br/>
      </w:r>
      <w:r>
        <w:br/>
      </w:r>
      <w:r>
        <w:t xml:space="preserve">Date: October 2023</w:t>
      </w:r>
    </w:p>
    <w:bookmarkStart w:id="20" w:name="abstract"/>
    <w:p>
      <w:pPr>
        <w:pStyle w:val="Heading2"/>
      </w:pPr>
      <w:r>
        <w:t xml:space="preserve">Abstract</w:t>
      </w:r>
    </w:p>
    <w:p>
      <w:pPr>
        <w:pStyle w:val="FirstParagraph"/>
      </w:pPr>
      <w:r>
        <w:t xml:space="preserve">This term paper explores the current state, challenges, and future prospects of the dental profession in Myanmar Yangon. As one of the most rapidly developing urban centers in Southeast Asia, Yangon presents a unique case study for understanding how global dental trends intersect with local socioeconomic realities. The document analyzes the historical context of dentistry in Myanmar Yangon, examines the infrastructure and accessibility issues facing modern practitioners, and evaluates the impact of rising middle-class demand on service quality. Ultimately, this paper argues that while significant hurdles remain in terms of regulation and resource allocation, the</w:t>
      </w:r>
      <w:r>
        <w:t xml:space="preserve"> </w:t>
      </w:r>
      <w:r>
        <w:rPr>
          <w:bCs/>
          <w:b/>
        </w:rPr>
        <w:t xml:space="preserve">Dentist</w:t>
      </w:r>
      <w:r>
        <w:t xml:space="preserve"> </w:t>
      </w:r>
      <w:r>
        <w:t xml:space="preserve">community in</w:t>
      </w:r>
      <w:r>
        <w:t xml:space="preserve"> </w:t>
      </w:r>
      <w:r>
        <w:rPr>
          <w:bCs/>
          <w:b/>
        </w:rPr>
        <w:t xml:space="preserve">Myanmar Yangon</w:t>
      </w:r>
      <w:r>
        <w:t xml:space="preserve"> </w:t>
      </w:r>
      <w:r>
        <w:t xml:space="preserve">is poised for a transformative era driven by technological adoption and increased public health awareness.</w:t>
      </w:r>
    </w:p>
    <w:bookmarkEnd w:id="20"/>
    <w:bookmarkStart w:id="21" w:name="i.-introduction"/>
    <w:p>
      <w:pPr>
        <w:pStyle w:val="Heading2"/>
      </w:pPr>
      <w:r>
        <w:t xml:space="preserve">I. Introduction</w:t>
      </w:r>
    </w:p>
    <w:p>
      <w:pPr>
        <w:pStyle w:val="FirstParagraph"/>
      </w:pPr>
      <w:r>
        <w:t xml:space="preserve">The role of oral health within the broader spectrum of public health is increasingly recognized globally. In the context of</w:t>
      </w:r>
      <w:r>
        <w:t xml:space="preserve"> </w:t>
      </w:r>
      <w:r>
        <w:rPr>
          <w:bCs/>
          <w:b/>
        </w:rPr>
        <w:t xml:space="preserve">Myanmar Yangon</w:t>
      </w:r>
      <w:r>
        <w:t xml:space="preserve">, this recognition is growing at a pace that mirrors the city’s rapid urbanization and economic shifts. Historically, dental care in Myanmar was limited to basic extractions and rudimentary treatments, often lacking sterile protocols or advanced diagnostic tools. However, as the capital’s economic hub evolves, so too does the expectation of care from its residents.</w:t>
      </w:r>
    </w:p>
    <w:p>
      <w:pPr>
        <w:pStyle w:val="BodyText"/>
      </w:pPr>
      <w:r>
        <w:t xml:space="preserve">This term paper aims to dissect the multifaceted nature of dentistry in this specific geographic and cultural setting. It is not merely a discussion of clinical procedures but an examination of how a</w:t>
      </w:r>
      <w:r>
        <w:t xml:space="preserve"> </w:t>
      </w:r>
      <w:r>
        <w:rPr>
          <w:bCs/>
          <w:b/>
        </w:rPr>
        <w:t xml:space="preserve">Dentist</w:t>
      </w:r>
      <w:r>
        <w:t xml:space="preserve"> </w:t>
      </w:r>
      <w:r>
        <w:t xml:space="preserve">navigates the complex web of infrastructure limitations, regulatory frameworks, and cultural attitudes toward health in</w:t>
      </w:r>
      <w:r>
        <w:t xml:space="preserve"> </w:t>
      </w:r>
      <w:r>
        <w:rPr>
          <w:bCs/>
          <w:b/>
        </w:rPr>
        <w:t xml:space="preserve">Myanmar Yangon</w:t>
      </w:r>
      <w:r>
        <w:t xml:space="preserve">. By understanding these dynamics, stakeholders can better support the development of a sustainable oral healthcare system.</w:t>
      </w:r>
    </w:p>
    <w:bookmarkEnd w:id="21"/>
    <w:bookmarkStart w:id="22" w:name="X032755e891e7776a30b4ab5abec50b1b3f3a85e"/>
    <w:p>
      <w:pPr>
        <w:pStyle w:val="Heading2"/>
      </w:pPr>
      <w:r>
        <w:t xml:space="preserve">II. Historical Context and Evolution of Dentistry</w:t>
      </w:r>
    </w:p>
    <w:p>
      <w:pPr>
        <w:pStyle w:val="FirstParagraph"/>
      </w:pPr>
      <w:r>
        <w:t xml:space="preserve">To understand the present, one must look to the past. Dental education in Myanmar has historically been centralized, with training primarily occurring at specialized medical and dental colleges. For decades, access to a qualified</w:t>
      </w:r>
      <w:r>
        <w:t xml:space="preserve"> </w:t>
      </w:r>
      <w:r>
        <w:rPr>
          <w:bCs/>
          <w:b/>
        </w:rPr>
        <w:t xml:space="preserve">Dentist</w:t>
      </w:r>
      <w:r>
        <w:t xml:space="preserve"> </w:t>
      </w:r>
      <w:r>
        <w:t xml:space="preserve">was restricted largely to urban elites or those who could travel abroad for treatment due to a lack of advanced local facilities.</w:t>
      </w:r>
    </w:p>
    <w:p>
      <w:pPr>
        <w:pStyle w:val="BodyText"/>
      </w:pPr>
      <w:r>
        <w:t xml:space="preserve">In recent years, however, the landscape has shifted. The liberalization of certain sectors and increased foreign investment in healthcare have spurred the establishment of private dental clinics across</w:t>
      </w:r>
      <w:r>
        <w:t xml:space="preserve"> </w:t>
      </w:r>
      <w:r>
        <w:rPr>
          <w:bCs/>
          <w:b/>
        </w:rPr>
        <w:t xml:space="preserve">Myanmar Yangon</w:t>
      </w:r>
      <w:r>
        <w:t xml:space="preserve">. These clinics often mirror standards found in neighboring countries like Thailand or Singapore, offering everything from cosmetic dentistry to orthodontics. This evolution reflects a broader desire among the populace in</w:t>
      </w:r>
      <w:r>
        <w:t xml:space="preserve"> </w:t>
      </w:r>
      <w:r>
        <w:rPr>
          <w:bCs/>
          <w:b/>
        </w:rPr>
        <w:t xml:space="preserve">Myanmar Yangon</w:t>
      </w:r>
      <w:r>
        <w:t xml:space="preserve"> </w:t>
      </w:r>
      <w:r>
        <w:t xml:space="preserve">for higher quality of life and aesthetic improvements, driving demand for comprehensive dental services.</w:t>
      </w:r>
    </w:p>
    <w:bookmarkEnd w:id="22"/>
    <w:bookmarkStart w:id="23" w:name="Xb1c0823376b8daa3f94a7e9ceece74e8e2e965b"/>
    <w:p>
      <w:pPr>
        <w:pStyle w:val="Heading2"/>
      </w:pPr>
      <w:r>
        <w:t xml:space="preserve">III. Challenges Facing the Dental Profession in Myanmar Yangon</w:t>
      </w:r>
    </w:p>
    <w:p>
      <w:pPr>
        <w:pStyle w:val="FirstParagraph"/>
      </w:pPr>
      <w:r>
        <w:rPr>
          <w:bCs/>
          <w:b/>
        </w:rPr>
        <w:t xml:space="preserve">A. Infrastructure and Resource Availability</w:t>
      </w:r>
      <w:r>
        <w:br/>
      </w:r>
      <w:r>
        <w:t xml:space="preserve">Despite progress, infrastructure remains a critical bottleneck. Unreliable electricity supply in parts of the city can disrupt the operation of sensitive dental equipment such as autoclaves for sterilization and digital radiography units. Furthermore, access to high-quality dental materials often depends on imports, which are subject to fluctuating currency exchange rates and regulatory delays. For a</w:t>
      </w:r>
      <w:r>
        <w:t xml:space="preserve"> </w:t>
      </w:r>
      <w:r>
        <w:rPr>
          <w:bCs/>
          <w:b/>
        </w:rPr>
        <w:t xml:space="preserve">Dentist</w:t>
      </w:r>
      <w:r>
        <w:t xml:space="preserve"> </w:t>
      </w:r>
      <w:r>
        <w:t xml:space="preserve">operating in</w:t>
      </w:r>
      <w:r>
        <w:t xml:space="preserve"> </w:t>
      </w:r>
      <w:r>
        <w:rPr>
          <w:bCs/>
          <w:b/>
        </w:rPr>
        <w:t xml:space="preserve">Myanmar Yangon</w:t>
      </w:r>
      <w:r>
        <w:t xml:space="preserve">, ensuring consistent supply chains is as crucial as clinical skill.</w:t>
      </w:r>
    </w:p>
    <w:p>
      <w:pPr>
        <w:pStyle w:val="BodyText"/>
      </w:pPr>
      <w:r>
        <w:rPr>
          <w:bCs/>
          <w:b/>
        </w:rPr>
        <w:t xml:space="preserve">B. Regulatory Framework and Standards</w:t>
      </w:r>
      <w:r>
        <w:br/>
      </w:r>
      <w:r>
        <w:t xml:space="preserve">The regulation of the dental profession in Myanmar has historically been fragmented. While professional councils exist, enforcement of strict sterilization protocols and continuing education requirements can be inconsistent across different clinics in</w:t>
      </w:r>
      <w:r>
        <w:t xml:space="preserve"> </w:t>
      </w:r>
      <w:r>
        <w:rPr>
          <w:bCs/>
          <w:b/>
        </w:rPr>
        <w:t xml:space="preserve">Myanmar Yangon</w:t>
      </w:r>
      <w:r>
        <w:t xml:space="preserve">. This variability poses a risk to patient safety and trust. There is an urgent need for standardized accreditation processes that ensure every practicing</w:t>
      </w:r>
      <w:r>
        <w:t xml:space="preserve"> </w:t>
      </w:r>
      <w:r>
        <w:rPr>
          <w:bCs/>
          <w:b/>
        </w:rPr>
        <w:t xml:space="preserve">Dentist</w:t>
      </w:r>
      <w:r>
        <w:t xml:space="preserve"> </w:t>
      </w:r>
      <w:r>
        <w:t xml:space="preserve">meets rigorous international hygiene and ethical standards.</w:t>
      </w:r>
    </w:p>
    <w:p>
      <w:pPr>
        <w:pStyle w:val="BodyText"/>
      </w:pPr>
      <w:r>
        <w:rPr>
          <w:bCs/>
          <w:b/>
        </w:rPr>
        <w:t xml:space="preserve">C. Education and Continuing Professional Development</w:t>
      </w:r>
      <w:r>
        <w:br/>
      </w:r>
      <w:r>
        <w:t xml:space="preserve">The gap between theoretical knowledge in dental schools and practical, modern clinical skills remains a point of concern. Many practitioners find themselves needing to seek postgraduate training abroad to master techniques in implantology, endodontics, or pediatric dentistry. Integrating more robust continuing education programs within</w:t>
      </w:r>
      <w:r>
        <w:t xml:space="preserve"> </w:t>
      </w:r>
      <w:r>
        <w:rPr>
          <w:bCs/>
          <w:b/>
        </w:rPr>
        <w:t xml:space="preserve">Myanmar Yangon</w:t>
      </w:r>
      <w:r>
        <w:t xml:space="preserve"> </w:t>
      </w:r>
      <w:r>
        <w:t xml:space="preserve">would reduce the need for overseas training and accelerate the adoption of new technologies.</w:t>
      </w:r>
    </w:p>
    <w:bookmarkEnd w:id="23"/>
    <w:bookmarkStart w:id="24" w:name="Xa8d6825aba4933148876a932ea274199491dba8"/>
    <w:p>
      <w:pPr>
        <w:pStyle w:val="Heading2"/>
      </w:pPr>
      <w:r>
        <w:t xml:space="preserve">IV. Socioeconomic Factors and Patient Accessibility</w:t>
      </w:r>
    </w:p>
    <w:p>
      <w:pPr>
        <w:pStyle w:val="FirstParagraph"/>
      </w:pPr>
      <w:r>
        <w:t xml:space="preserve">Dental care is often perceived as a luxury rather than a necessity in many developing economies, and this perception persists in parts of</w:t>
      </w:r>
      <w:r>
        <w:t xml:space="preserve"> </w:t>
      </w:r>
      <w:r>
        <w:rPr>
          <w:bCs/>
          <w:b/>
        </w:rPr>
        <w:t xml:space="preserve">Myanmar Yangon</w:t>
      </w:r>
      <w:r>
        <w:t xml:space="preserve">. While the middle class is expanding, out-of-pocket expenses for dental treatments can still be prohibitive for low-income families. This economic disparity leads to delayed treatment, where simple cavities progress to severe infections requiring complex surgeries.</w:t>
      </w:r>
    </w:p>
    <w:p>
      <w:pPr>
        <w:pStyle w:val="BodyText"/>
      </w:pPr>
      <w:r>
        <w:t xml:space="preserve">Awareness campaigns are beginning to take root in urban areas of</w:t>
      </w:r>
      <w:r>
        <w:t xml:space="preserve"> </w:t>
      </w:r>
      <w:r>
        <w:rPr>
          <w:bCs/>
          <w:b/>
        </w:rPr>
        <w:t xml:space="preserve">Myanmar Yangon</w:t>
      </w:r>
      <w:r>
        <w:t xml:space="preserve">, emphasizing the link between oral health and systemic conditions such as diabetes and heart disease. As a</w:t>
      </w:r>
      <w:r>
        <w:t xml:space="preserve"> </w:t>
      </w:r>
      <w:r>
        <w:rPr>
          <w:bCs/>
          <w:b/>
        </w:rPr>
        <w:t xml:space="preserve">Dentist</w:t>
      </w:r>
      <w:r>
        <w:t xml:space="preserve">, there is an increasing opportunity to act not just as a clinician, but as an educator who can advocate for preventive care within communities.</w:t>
      </w:r>
    </w:p>
    <w:bookmarkEnd w:id="24"/>
    <w:bookmarkStart w:id="25" w:name="v.-the-role-of-technology-and-innovation"/>
    <w:p>
      <w:pPr>
        <w:pStyle w:val="Heading2"/>
      </w:pPr>
      <w:r>
        <w:t xml:space="preserve">V. The Role of Technology and Innovation</w:t>
      </w:r>
    </w:p>
    <w:p>
      <w:pPr>
        <w:pStyle w:val="FirstParagraph"/>
      </w:pPr>
      <w:r>
        <w:t xml:space="preserve">The integration of technology in dentistry is transforming patient experiences. In private clinics across</w:t>
      </w:r>
      <w:r>
        <w:t xml:space="preserve"> </w:t>
      </w:r>
      <w:r>
        <w:rPr>
          <w:bCs/>
          <w:b/>
        </w:rPr>
        <w:t xml:space="preserve">Myanmar Yangon</w:t>
      </w:r>
      <w:r>
        <w:t xml:space="preserve">, there is a growing adoption of digital impressions, CAD/CAM (Computer-Aided Design/Computer-Aided Manufacturing) for crowns, and cone-beam computed tomography (CBCT) for implant planning. These technologies enhance precision and reduce treatment time.</w:t>
      </w:r>
    </w:p>
    <w:p>
      <w:pPr>
        <w:pStyle w:val="BodyText"/>
      </w:pPr>
      <w:r>
        <w:t xml:space="preserve">However, the digital divide remains. While high-end private clinics in central</w:t>
      </w:r>
      <w:r>
        <w:t xml:space="preserve"> </w:t>
      </w:r>
      <w:r>
        <w:rPr>
          <w:bCs/>
          <w:b/>
        </w:rPr>
        <w:t xml:space="preserve">Myanmar Yangon</w:t>
      </w:r>
      <w:r>
        <w:t xml:space="preserve"> </w:t>
      </w:r>
      <w:r>
        <w:t xml:space="preserve">utilize state-of-the-art equipment, public health centers often lag behind. Bridging this gap requires strategic investment and policy support to ensure that technological benefits reach a broader segment of the population.</w:t>
      </w:r>
    </w:p>
    <w:bookmarkEnd w:id="25"/>
    <w:bookmarkStart w:id="26" w:name="vi.-future-prospects-and-recommendations"/>
    <w:p>
      <w:pPr>
        <w:pStyle w:val="Heading2"/>
      </w:pPr>
      <w:r>
        <w:t xml:space="preserve">VI. Future Prospects and Recommendations</w:t>
      </w:r>
    </w:p>
    <w:p>
      <w:pPr>
        <w:pStyle w:val="FirstParagraph"/>
      </w:pPr>
      <w:r>
        <w:t xml:space="preserve">The future of dentistry in</w:t>
      </w:r>
      <w:r>
        <w:t xml:space="preserve"> </w:t>
      </w:r>
      <w:r>
        <w:rPr>
          <w:bCs/>
          <w:b/>
        </w:rPr>
        <w:t xml:space="preserve">Myanmar Yangon</w:t>
      </w:r>
      <w:r>
        <w:t xml:space="preserve"> </w:t>
      </w:r>
      <w:r>
        <w:t xml:space="preserve">holds significant promise, provided that key challenges are addressed systematically. The following recommendations are proposed for stakeholders:</w:t>
      </w:r>
    </w:p>
    <w:p>
      <w:pPr>
        <w:numPr>
          <w:ilvl w:val="0"/>
          <w:numId w:val="1001"/>
        </w:numPr>
        <w:pStyle w:val="Compact"/>
      </w:pPr>
      <w:r>
        <w:rPr>
          <w:bCs/>
          <w:b/>
        </w:rPr>
        <w:t xml:space="preserve">Strengthen Regulatory Oversight:</w:t>
      </w:r>
      <w:r>
        <w:br/>
      </w:r>
      <w:r>
        <w:t xml:space="preserve">The Ministry of Health must enforce strict licensing and sterilization protocols to protect patients in</w:t>
      </w:r>
      <w:r>
        <w:t xml:space="preserve"> </w:t>
      </w:r>
      <w:r>
        <w:rPr>
          <w:bCs/>
          <w:b/>
        </w:rPr>
        <w:t xml:space="preserve">Myanmar Yangon</w:t>
      </w:r>
      <w:r>
        <w:t xml:space="preserve">.</w:t>
      </w:r>
    </w:p>
    <w:p>
      <w:pPr>
        <w:numPr>
          <w:ilvl w:val="0"/>
          <w:numId w:val="1001"/>
        </w:numPr>
        <w:pStyle w:val="Compact"/>
      </w:pPr>
      <w:r>
        <w:rPr>
          <w:bCs/>
          <w:b/>
        </w:rPr>
        <w:t xml:space="preserve">Invest in Local Education:</w:t>
      </w:r>
      <w:r>
        <w:br/>
      </w:r>
      <w:r>
        <w:t xml:space="preserve">Dental schools should update curricula to include modern techniques and encourage partnerships with international institutions for knowledge exchange.</w:t>
      </w:r>
    </w:p>
    <w:p>
      <w:pPr>
        <w:numPr>
          <w:ilvl w:val="0"/>
          <w:numId w:val="1001"/>
        </w:numPr>
        <w:pStyle w:val="Compact"/>
      </w:pPr>
      <w:r>
        <w:rPr>
          <w:bCs/>
          <w:b/>
        </w:rPr>
        <w:t xml:space="preserve">Promote Preventive Care:</w:t>
      </w:r>
      <w:r>
        <w:br/>
      </w:r>
      <w:r>
        <w:t xml:space="preserve">Campaigns targeting schools and workplaces can help shift the cultural narrative toward prevention, reducing the burden on</w:t>
      </w:r>
      <w:r>
        <w:t xml:space="preserve"> </w:t>
      </w:r>
      <w:r>
        <w:rPr>
          <w:bCs/>
          <w:b/>
        </w:rPr>
        <w:t xml:space="preserve">Dentist</w:t>
      </w:r>
      <w:r>
        <w:t xml:space="preserve"> </w:t>
      </w:r>
      <w:r>
        <w:t xml:space="preserve">practitioners for emergency interventions.</w:t>
      </w:r>
    </w:p>
    <w:p>
      <w:pPr>
        <w:numPr>
          <w:ilvl w:val="0"/>
          <w:numId w:val="1001"/>
        </w:numPr>
        <w:pStyle w:val="Compact"/>
      </w:pPr>
      <w:r>
        <w:rPr>
          <w:bCs/>
          <w:b/>
        </w:rPr>
        <w:t xml:space="preserve">Support Private-Public Partnerships:</w:t>
      </w:r>
      <w:r>
        <w:br/>
      </w:r>
      <w:r>
        <w:t xml:space="preserve">Collaboration between private dental groups and public health initiatives can help distribute advanced care more equitably across</w:t>
      </w:r>
      <w:r>
        <w:t xml:space="preserve"> </w:t>
      </w:r>
      <w:r>
        <w:rPr>
          <w:bCs/>
          <w:b/>
        </w:rPr>
        <w:t xml:space="preserve">Myanmar Yangon</w:t>
      </w:r>
      <w:r>
        <w:t xml:space="preserve">.</w:t>
      </w:r>
    </w:p>
    <w:bookmarkEnd w:id="26"/>
    <w:bookmarkStart w:id="27" w:name="vii.-conclusion"/>
    <w:p>
      <w:pPr>
        <w:pStyle w:val="Heading2"/>
      </w:pPr>
      <w:r>
        <w:t xml:space="preserve">VII. Conclusion</w:t>
      </w:r>
    </w:p>
    <w:p>
      <w:pPr>
        <w:pStyle w:val="FirstParagraph"/>
      </w:pPr>
      <w:r>
        <w:t xml:space="preserve">In conclusion, the practice of dentistry in</w:t>
      </w:r>
      <w:r>
        <w:t xml:space="preserve"> </w:t>
      </w:r>
      <w:r>
        <w:rPr>
          <w:bCs/>
          <w:b/>
        </w:rPr>
        <w:t xml:space="preserve">Myanmar Yangon</w:t>
      </w:r>
      <w:r>
        <w:t xml:space="preserve"> </w:t>
      </w:r>
      <w:r>
        <w:t xml:space="preserve">is at a pivotal juncture. It is transitioning from a rudimentary service to a specialized, technology-driven healthcare sector. The modern</w:t>
      </w:r>
      <w:r>
        <w:t xml:space="preserve"> </w:t>
      </w:r>
      <w:r>
        <w:rPr>
          <w:bCs/>
          <w:b/>
        </w:rPr>
        <w:t xml:space="preserve">Dentist</w:t>
      </w:r>
      <w:r>
        <w:t xml:space="preserve"> </w:t>
      </w:r>
      <w:r>
        <w:t xml:space="preserve">in this region faces unique challenges related to infrastructure and regulation but also enjoys the opportunities presented by a growing, health-conscious population.</w:t>
      </w:r>
    </w:p>
    <w:p>
      <w:pPr>
        <w:pStyle w:val="BodyText"/>
      </w:pPr>
      <w:r>
        <w:t xml:space="preserve">Success will depend on collaborative efforts between educators, policymakers, and practitioners to standardize care and improve accessibility. As</w:t>
      </w:r>
      <w:r>
        <w:t xml:space="preserve"> </w:t>
      </w:r>
      <w:r>
        <w:rPr>
          <w:bCs/>
          <w:b/>
        </w:rPr>
        <w:t xml:space="preserve">Myanmar Yangon</w:t>
      </w:r>
      <w:r>
        <w:t xml:space="preserve"> </w:t>
      </w:r>
      <w:r>
        <w:t xml:space="preserve">continues its trajectory of development, oral health must remain a priority in public policy. By addressing the current gaps in education and infrastructure, the dental community can ensure that high-quality care is available to all residents of</w:t>
      </w:r>
      <w:r>
        <w:t xml:space="preserve"> </w:t>
      </w:r>
      <w:r>
        <w:rPr>
          <w:bCs/>
          <w:b/>
        </w:rPr>
        <w:t xml:space="preserve">Myanmar Yangon</w:t>
      </w:r>
      <w:r>
        <w:t xml:space="preserve">, ultimately contributing to the overall well-being of society.</w:t>
      </w:r>
    </w:p>
    <w:bookmarkEnd w:id="27"/>
    <w:bookmarkStart w:id="28" w:name="viii.-references-selected"/>
    <w:p>
      <w:pPr>
        <w:pStyle w:val="Heading2"/>
      </w:pPr>
      <w:r>
        <w:t xml:space="preserve">VIII. References (Selected)</w:t>
      </w:r>
    </w:p>
    <w:p>
      <w:pPr>
        <w:numPr>
          <w:ilvl w:val="0"/>
          <w:numId w:val="1002"/>
        </w:numPr>
        <w:pStyle w:val="Compact"/>
      </w:pPr>
      <w:r>
        <w:t xml:space="preserve">Dental Council of Myanmar. (2021). *National Standards for Dental Practice*. Yangon.</w:t>
      </w:r>
    </w:p>
    <w:p>
      <w:pPr>
        <w:numPr>
          <w:ilvl w:val="0"/>
          <w:numId w:val="1002"/>
        </w:numPr>
        <w:pStyle w:val="Compact"/>
      </w:pPr>
      <w:r>
        <w:t xml:space="preserve">Hospital Management Data Unit, Ministry of Health and Sports, Myanmar. (Annual Reports on Healthcare Infrastructure).</w:t>
      </w:r>
    </w:p>
    <w:p>
      <w:pPr>
        <w:numPr>
          <w:ilvl w:val="0"/>
          <w:numId w:val="1002"/>
        </w:numPr>
        <w:pStyle w:val="Compact"/>
      </w:pPr>
      <w:r>
        <w:t xml:space="preserve">Kyaw, T., &amp; Aung, S. (2019). "Urbanization and Oral Health Trends in Southeast Asia." *Journal of Public Health in Developing Nations*.</w:t>
      </w:r>
    </w:p>
    <w:p>
      <w:pPr>
        <w:numPr>
          <w:ilvl w:val="0"/>
          <w:numId w:val="1002"/>
        </w:numPr>
        <w:pStyle w:val="Compact"/>
      </w:pPr>
      <w:r>
        <w:t xml:space="preserve">World Health Organization Regional Office for the Western Pacific. (2020). *Oral Health Country Profile: Myanmar*.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Dental Care in Myanmar Yangon</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