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Dentists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6" w:name="term-paper"/>
    <w:p>
      <w:pPr>
        <w:pStyle w:val="Heading1"/>
      </w:pPr>
      <w:r>
        <w:t xml:space="preserve">Term Paper</w:t>
      </w:r>
    </w:p>
    <w:bookmarkStart w:id="25" w:name="X02dd27ad0bb9a2f5b124404f61afc69df2d4d29"/>
    <w:p>
      <w:pPr>
        <w:pStyle w:val="Heading2"/>
      </w:pPr>
      <w:r>
        <w:t xml:space="preserve">The Role and Impact of Dentists in Peru Lima</w:t>
      </w:r>
    </w:p>
    <w:p>
      <w:pPr>
        <w:pStyle w:val="FirstParagraph"/>
      </w:pPr>
      <w:r>
        <w:t xml:space="preserve">In the bustling urban landscape of</w:t>
      </w:r>
      <w:r>
        <w:t xml:space="preserve"> </w:t>
      </w:r>
      <w:r>
        <w:rPr>
          <w:bCs/>
          <w:b/>
        </w:rPr>
        <w:t xml:space="preserve">Peru Lima</w:t>
      </w:r>
      <w:r>
        <w:t xml:space="preserve">, access to healthcare is a critical component of public health infrastructure. Within this broader framework, dental care occupies a unique and vital space. The profession of a</w:t>
      </w:r>
      <w:r>
        <w:t xml:space="preserve"> </w:t>
      </w:r>
      <w:r>
        <w:rPr>
          <w:bCs/>
          <w:b/>
        </w:rPr>
        <w:t xml:space="preserve">Dentist</w:t>
      </w:r>
      <w:r>
        <w:t xml:space="preserve"> </w:t>
      </w:r>
      <w:r>
        <w:t xml:space="preserve">in this context is not merely about aesthetic enhancement; it serves as the primary line of defense against oral diseases that can have systemic implications for the population.</w:t>
      </w:r>
    </w:p>
    <w:p>
      <w:pPr>
        <w:pStyle w:val="BodyText"/>
      </w:pPr>
      <w:r>
        <w:rPr>
          <w:bCs/>
          <w:b/>
        </w:rPr>
        <w:t xml:space="preserve">Peru Lima</w:t>
      </w:r>
      <w:r>
        <w:t xml:space="preserve">, as the capital city and economic hub, presents distinct challenges and opportunities for dental professionals. The high concentration of population creates a demand that often outstrips supply, particularly in public health sectors. Therefore, understanding the specific role of a</w:t>
      </w:r>
      <w:r>
        <w:t xml:space="preserve"> </w:t>
      </w:r>
      <w:r>
        <w:rPr>
          <w:bCs/>
          <w:b/>
        </w:rPr>
        <w:t xml:space="preserve">Dentist</w:t>
      </w:r>
      <w:r>
        <w:t xml:space="preserve"> </w:t>
      </w:r>
      <w:r>
        <w:t xml:space="preserve">requires an examination of both clinical practice and public health advocacy within this metropolitan environment.</w:t>
      </w:r>
    </w:p>
    <w:bookmarkStart w:id="20" w:name="X6bc672194737e01ca9b0f8595bfcad2f00d0cc9"/>
    <w:p>
      <w:pPr>
        <w:pStyle w:val="Heading3"/>
      </w:pPr>
      <w:r>
        <w:t xml:space="preserve">Public Health Challenges and Oral Hygiene</w:t>
      </w:r>
    </w:p>
    <w:p>
      <w:pPr>
        <w:pStyle w:val="FirstParagraph"/>
      </w:pPr>
      <w:r>
        <w:t xml:space="preserve">In recent years, dental caries (tooth decay) has remained one of the most prevalent chronic conditions affecting children and adolescents in</w:t>
      </w:r>
      <w:r>
        <w:t xml:space="preserve"> </w:t>
      </w:r>
      <w:r>
        <w:rPr>
          <w:bCs/>
          <w:b/>
        </w:rPr>
        <w:t xml:space="preserve">Peru Lima</w:t>
      </w:r>
      <w:r>
        <w:t xml:space="preserve">. Public health initiatives have increasingly recognized the importance of integrating dental care into primary healthcare services. A competent</w:t>
      </w:r>
      <w:r>
        <w:t xml:space="preserve"> </w:t>
      </w:r>
      <w:r>
        <w:rPr>
          <w:bCs/>
          <w:b/>
        </w:rPr>
        <w:t xml:space="preserve">Dentist</w:t>
      </w:r>
      <w:r>
        <w:t xml:space="preserve"> </w:t>
      </w:r>
      <w:r>
        <w:t xml:space="preserve">plays a pivotal role in this integration, shifting focus from reactive treatments to preventive measures.</w:t>
      </w:r>
    </w:p>
    <w:p>
      <w:pPr>
        <w:pStyle w:val="BodyText"/>
      </w:pPr>
      <w:r>
        <w:t xml:space="preserve">Socioeconomic disparities further complicate the landscape. While private clinics in affluent districts offer advanced cosmetic procedures, many residents in peripheral areas rely on public health posts where resources are limited. Consequently, a</w:t>
      </w:r>
      <w:r>
        <w:t xml:space="preserve"> </w:t>
      </w:r>
      <w:r>
        <w:rPr>
          <w:bCs/>
          <w:b/>
        </w:rPr>
        <w:t xml:space="preserve">Dentist</w:t>
      </w:r>
      <w:r>
        <w:t xml:space="preserve"> </w:t>
      </w:r>
      <w:r>
        <w:t xml:space="preserve">working in this region must be adaptable, skilled not only in complex restorative techniques but also in community education and resource management.</w:t>
      </w:r>
    </w:p>
    <w:bookmarkEnd w:id="20"/>
    <w:bookmarkStart w:id="21" w:name="X69d49319e16b2af9adb16d0d750b94b75b856a6"/>
    <w:p>
      <w:pPr>
        <w:pStyle w:val="Heading3"/>
      </w:pPr>
      <w:r>
        <w:t xml:space="preserve">Educational Standards and Professional Regulation</w:t>
      </w:r>
    </w:p>
    <w:p>
      <w:pPr>
        <w:pStyle w:val="FirstParagraph"/>
      </w:pPr>
      <w:r>
        <w:t xml:space="preserve">The qualification of a</w:t>
      </w:r>
      <w:r>
        <w:t xml:space="preserve"> </w:t>
      </w:r>
      <w:r>
        <w:rPr>
          <w:bCs/>
          <w:b/>
        </w:rPr>
        <w:t xml:space="preserve">Dentist</w:t>
      </w:r>
      <w:r>
        <w:t xml:space="preserve"> </w:t>
      </w:r>
      <w:r>
        <w:t xml:space="preserve">in</w:t>
      </w:r>
      <w:r>
        <w:t xml:space="preserve"> </w:t>
      </w:r>
      <w:r>
        <w:rPr>
          <w:bCs/>
          <w:b/>
        </w:rPr>
        <w:t xml:space="preserve">Peru Lima</w:t>
      </w:r>
      <w:r>
        <w:t xml:space="preserve"> </w:t>
      </w:r>
      <w:r>
        <w:t xml:space="preserve">involves rigorous academic training followed by professional registration. Graduates from local universities must pass licensing exams to practice legally. This regulatory framework aims to ensure that all practitioners meet minimum standards of care, thereby protecting the health of patients across the city.</w:t>
      </w:r>
    </w:p>
    <w:p>
      <w:pPr>
        <w:pStyle w:val="BodyText"/>
      </w:pPr>
      <w:r>
        <w:t xml:space="preserve">National health policies in</w:t>
      </w:r>
      <w:r>
        <w:t xml:space="preserve"> </w:t>
      </w:r>
      <w:r>
        <w:rPr>
          <w:bCs/>
          <w:b/>
        </w:rPr>
        <w:t xml:space="preserve">Peru Lima</w:t>
      </w:r>
      <w:r>
        <w:t xml:space="preserve"> </w:t>
      </w:r>
      <w:r>
        <w:t xml:space="preserve">have sought to expand access by subsidizing dental services for vulnerable populations. These efforts require a workforce capable of handling diverse cases efficiently. Thus, the training curriculum for dentistry students increasingly emphasizes epidemiology and social determinants of health alongside traditional clinical skills.</w:t>
      </w:r>
    </w:p>
    <w:bookmarkEnd w:id="21"/>
    <w:bookmarkStart w:id="22" w:name="the-impact-on-overall-health-outcomes"/>
    <w:p>
      <w:pPr>
        <w:pStyle w:val="Heading3"/>
      </w:pPr>
      <w:r>
        <w:t xml:space="preserve">The Impact on Overall Health Outcomes</w:t>
      </w:r>
    </w:p>
    <w:p>
      <w:pPr>
        <w:pStyle w:val="FirstParagraph"/>
      </w:pPr>
      <w:r>
        <w:t xml:space="preserve">Evidence suggests a strong correlation between oral health and general well-being. Poor dental hygiene can lead to complications such as diabetes exacerbation, cardiovascular issues, and respiratory infections. In this regard, the work of a</w:t>
      </w:r>
      <w:r>
        <w:t xml:space="preserve"> </w:t>
      </w:r>
      <w:r>
        <w:rPr>
          <w:bCs/>
          <w:b/>
        </w:rPr>
        <w:t xml:space="preserve">Dentist</w:t>
      </w:r>
      <w:r>
        <w:t xml:space="preserve"> </w:t>
      </w:r>
      <w:r>
        <w:t xml:space="preserve">contributes significantly to reducing the overall burden on healthcare systems in</w:t>
      </w:r>
      <w:r>
        <w:t xml:space="preserve"> </w:t>
      </w:r>
      <w:r>
        <w:rPr>
          <w:bCs/>
          <w:b/>
        </w:rPr>
        <w:t xml:space="preserve">Peru Lima</w:t>
      </w:r>
      <w:r>
        <w:t xml:space="preserve">.</w:t>
      </w:r>
    </w:p>
    <w:p>
      <w:pPr>
        <w:pStyle w:val="BodyText"/>
      </w:pPr>
      <w:r>
        <w:t xml:space="preserve">Educational campaigns initiated by local health authorities often rely on dental professionals to disseminate information about proper brushing techniques and nutritional habits. This educational role is crucial, especially among younger demographics who form the future health profile of the nation. Therefore, a</w:t>
      </w:r>
      <w:r>
        <w:t xml:space="preserve"> </w:t>
      </w:r>
      <w:r>
        <w:rPr>
          <w:bCs/>
          <w:b/>
        </w:rPr>
        <w:t xml:space="preserve">Dentist</w:t>
      </w:r>
      <w:r>
        <w:t xml:space="preserve"> </w:t>
      </w:r>
      <w:r>
        <w:t xml:space="preserve">serves as both a clinician and an educator.</w:t>
      </w:r>
    </w:p>
    <w:bookmarkEnd w:id="22"/>
    <w:bookmarkStart w:id="23" w:name="X803fd257147489d464cf70eae94242e617b4af7"/>
    <w:p>
      <w:pPr>
        <w:pStyle w:val="Heading3"/>
      </w:pPr>
      <w:r>
        <w:t xml:space="preserve">Technological Advancements in Dental Care</w:t>
      </w:r>
    </w:p>
    <w:p>
      <w:pPr>
        <w:pStyle w:val="FirstParagraph"/>
      </w:pPr>
      <w:r>
        <w:t xml:space="preserve">The adoption of modern technologies in dental practices within</w:t>
      </w:r>
      <w:r>
        <w:t xml:space="preserve"> </w:t>
      </w:r>
      <w:r>
        <w:rPr>
          <w:bCs/>
          <w:b/>
        </w:rPr>
        <w:t xml:space="preserve">Peru Lima</w:t>
      </w:r>
      <w:r>
        <w:t xml:space="preserve"> </w:t>
      </w:r>
      <w:r>
        <w:t xml:space="preserve">varies widely. Private institutions may offer digital imaging, 3D printing for prosthetics, and laser therapies. However, public sector facilities often rely on conventional tools due to budget constraints.</w:t>
      </w:r>
    </w:p>
    <w:p>
      <w:pPr>
        <w:pStyle w:val="BodyText"/>
      </w:pPr>
      <w:r>
        <w:t xml:space="preserve">Bridging this technological gap is an ongoing challenge for policymakers and professional associations in</w:t>
      </w:r>
      <w:r>
        <w:t xml:space="preserve"> </w:t>
      </w:r>
      <w:r>
        <w:rPr>
          <w:bCs/>
          <w:b/>
        </w:rPr>
        <w:t xml:space="preserve">Peru Lima</w:t>
      </w:r>
      <w:r>
        <w:t xml:space="preserve">. Efforts are being made to upgrade equipment in public health centers through international cooperation projects. For a practicing</w:t>
      </w:r>
      <w:r>
        <w:t xml:space="preserve"> </w:t>
      </w:r>
      <w:r>
        <w:rPr>
          <w:bCs/>
          <w:b/>
        </w:rPr>
        <w:t xml:space="preserve">Dentist</w:t>
      </w:r>
      <w:r>
        <w:t xml:space="preserve">, staying informed about these advancements ensures that they can provide the best possible care regardless of the setting.</w:t>
      </w:r>
    </w:p>
    <w:bookmarkEnd w:id="23"/>
    <w:bookmarkStart w:id="24" w:name="conclusion"/>
    <w:p>
      <w:pPr>
        <w:pStyle w:val="Heading3"/>
      </w:pPr>
      <w:r>
        <w:t xml:space="preserve">Conclusion</w:t>
      </w:r>
    </w:p>
    <w:p>
      <w:pPr>
        <w:pStyle w:val="FirstParagraph"/>
      </w:pPr>
      <w:r>
        <w:t xml:space="preserve">In conclusion, the role of a</w:t>
      </w:r>
      <w:r>
        <w:t xml:space="preserve"> </w:t>
      </w:r>
      <w:r>
        <w:rPr>
          <w:bCs/>
          <w:b/>
        </w:rPr>
        <w:t xml:space="preserve">Dentist</w:t>
      </w:r>
      <w:r>
        <w:t xml:space="preserve"> </w:t>
      </w:r>
      <w:r>
        <w:t xml:space="preserve">in</w:t>
      </w:r>
      <w:r>
        <w:t xml:space="preserve"> </w:t>
      </w:r>
      <w:r>
        <w:rPr>
          <w:bCs/>
          <w:b/>
        </w:rPr>
        <w:t xml:space="preserve">Peru Lima</w:t>
      </w:r>
      <w:r>
        <w:t xml:space="preserve"> </w:t>
      </w:r>
      <w:r>
        <w:t xml:space="preserve">extends far beyond treating cavities. It encompasses public health advocacy, education, and the promotion of overall well-being. Addressing socioeconomic disparities and integrating oral health into broader healthcare strategies remain critical goals for improving community health outcomes.</w:t>
      </w:r>
    </w:p>
    <w:p>
      <w:pPr>
        <w:pStyle w:val="BodyText"/>
      </w:pPr>
      <w:r>
        <w:t xml:space="preserve">The continued development of professional standards and infrastructure will enhance the effectiveness of dental services provided by a</w:t>
      </w:r>
      <w:r>
        <w:t xml:space="preserve"> </w:t>
      </w:r>
      <w:r>
        <w:rPr>
          <w:bCs/>
          <w:b/>
        </w:rPr>
        <w:t xml:space="preserve">Dentist</w:t>
      </w:r>
      <w:r>
        <w:t xml:space="preserve">. As such, investing in the dental sector is an investment in the long-term public health future of</w:t>
      </w:r>
      <w:r>
        <w:t xml:space="preserve"> </w:t>
      </w:r>
      <w:r>
        <w:rPr>
          <w:bCs/>
          <w:b/>
        </w:rPr>
        <w:t xml:space="preserve">Peru Lima</w:t>
      </w:r>
      <w:r>
        <w:t xml:space="preserve">.</w:t>
      </w:r>
    </w:p>
    <w:p>
      <w:pPr>
        <w:pStyle w:val="BodyText"/>
      </w:pPr>
      <w:r>
        <w:t xml:space="preserve">[Your Name]</w:t>
      </w:r>
      <w:r>
        <w:br/>
      </w:r>
      <w:r>
        <w:t xml:space="preserve">Course Title: Public Health in Urban Centers</w:t>
      </w:r>
      <w:r>
        <w:br/>
      </w:r>
      <w:r>
        <w:t xml:space="preserve">Instructor: Professor Smith</w:t>
      </w:r>
      <w:r>
        <w:br/>
      </w:r>
      <w:r>
        <w:t xml:space="preserve">Date: October 24, 2023</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Dentists in Peru Lima</dc:title>
  <dc:creator/>
  <dc:language>en</dc:language>
  <cp:keywords/>
  <dcterms:created xsi:type="dcterms:W3CDTF">2026-07-30T07:50:40Z</dcterms:created>
  <dcterms:modified xsi:type="dcterms:W3CDTF">2026-07-30T07:50:40Z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