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9" w:name="X0b7508f76a65a1f74fd0ac494a92ae721ec3ed8"/>
    <w:p>
      <w:pPr>
        <w:pStyle w:val="Heading1"/>
      </w:pPr>
      <w:r>
        <w:t xml:space="preserve">A Comprehensive Analysis of Dental Practice and Professional Standards in Turkey, Ankara</w:t>
      </w:r>
    </w:p>
    <w:bookmarkStart w:id="28" w:name="a-term-paper-on-the-modern-dentist"/>
    <w:p>
      <w:pPr>
        <w:pStyle w:val="Heading2"/>
      </w:pPr>
      <w:r>
        <w:t xml:space="preserve">A Term Paper on the Modern Dentist</w:t>
      </w:r>
    </w:p>
    <w:p>
      <w:pPr>
        <w:pStyle w:val="FirstParagraph"/>
      </w:pPr>
      <w:r>
        <w:rPr>
          <w:bCs/>
          <w:b/>
        </w:rPr>
        <w:t xml:space="preserve">Abstract:</w:t>
      </w:r>
    </w:p>
    <w:p>
      <w:pPr>
        <w:pStyle w:val="BodyText"/>
      </w:pPr>
      <w:r>
        <w:t xml:space="preserve">This term paper explores the multifaceted role of the dentist within the specific socio-economic and healthcare context of Turkey, with a particular focus on its capital city, Ankara. As dental tourism grows and domestic healthcare standards evolve, understanding the landscape of dentistry in this region is crucial. This document examines educational requirements for dentists in Turkey, regulatory frameworks established by the Turkish Republic Ministry of Health, patient expectations in Ankara’s competitive market, and the integration of technology in modern dental practices.</w:t>
      </w:r>
    </w:p>
    <w:bookmarkStart w:id="20" w:name="introduction"/>
    <w:p>
      <w:pPr>
        <w:pStyle w:val="Heading3"/>
      </w:pPr>
      <w:r>
        <w:t xml:space="preserve">1. Introduction</w:t>
      </w:r>
    </w:p>
    <w:p>
      <w:pPr>
        <w:pStyle w:val="FirstParagraph"/>
      </w:pPr>
      <w:r>
        <w:t xml:space="preserve">The field of dentistry has undergone significant transformation over the past few decades globally. In Turkey, particularly in major urban centers like Ankara, this transformation is evident through the proliferation of advanced dental clinics and an increasing emphasis on specialized care. For a student or professional analyzing healthcare systems in emerging markets, understanding the specific dynamics of a dentist practicing in Turkey Ankara offers unique insights into how global medical standards intersect with local cultural and economic realities. This paper aims to define the contemporary role of the dentist in this region, highlighting the rigorous training required, ethical obligations, and the high level of service expected by patients who may be both local residents and international medical tourists.</w:t>
      </w:r>
    </w:p>
    <w:bookmarkEnd w:id="20"/>
    <w:bookmarkStart w:id="21" w:name="X2d0a9e7d7213046d33174df5e366626318fafb2"/>
    <w:p>
      <w:pPr>
        <w:pStyle w:val="Heading3"/>
      </w:pPr>
      <w:r>
        <w:t xml:space="preserve">2. Educational Pathways for Dentists in Turkey</w:t>
      </w:r>
    </w:p>
    <w:p>
      <w:pPr>
        <w:pStyle w:val="FirstParagraph"/>
      </w:pPr>
      <w:r>
        <w:t xml:space="preserve">To become a qualified dentist in Turkey Ankara or any other province, candidates must complete a rigorous academic journey. Dental education in Turkey is provided by public and private universities that are accredited by the Council of Higher Education (YÖK). The standard program is a five-year undergraduate degree leading to the title of "Dentist" or "Doctor of Dental Surgery."</w:t>
      </w:r>
    </w:p>
    <w:p>
      <w:pPr>
        <w:pStyle w:val="BodyText"/>
      </w:pPr>
      <w:r>
        <w:t xml:space="preserve">The curriculum typically includes two years of basic sciences, such as anatomy, physiology, and biochemistry, followed by three years focused on clinical dentistry. Students in Ankara’s prominent institutions, such as Hacettepe University and the University of Health Sciences, undergo rigorous theoretical and practical training. After graduation aspiring professionals must complete a one-year residency program if they wish to specialize in fields such as orthodontics, periodontics, or oral surgery. This structured educational pathway ensures that every dentist licensed to practice in Turkey Ankara meets high national standards of competency.</w:t>
      </w:r>
    </w:p>
    <w:bookmarkEnd w:id="21"/>
    <w:bookmarkStart w:id="22" w:name="X0572e3f09fa81ecaefc09353e794c46e425a3d0"/>
    <w:p>
      <w:pPr>
        <w:pStyle w:val="Heading3"/>
      </w:pPr>
      <w:r>
        <w:t xml:space="preserve">3. Regulatory Framework and Professional Ethics</w:t>
      </w:r>
    </w:p>
    <w:p>
      <w:pPr>
        <w:pStyle w:val="FirstParagraph"/>
      </w:pPr>
      <w:r>
        <w:t xml:space="preserve">The practice of dentistry in Turkey is strictly regulated by the Turkish Republic Ministry of Health and the Turkish Dental Association (TDMA). For a dentist operating in Ankara, adherence to these regulations is mandatory. The TDMA plays a pivotal role in maintaining professional ethics, continuing education requirements, and disciplinary actions against malpractice.</w:t>
      </w:r>
    </w:p>
    <w:p>
      <w:pPr>
        <w:pStyle w:val="BodyText"/>
      </w:pPr>
      <w:r>
        <w:t xml:space="preserve">In recent years, there has been a stronger emphasis on infection control standards and patient safety protocols. Dentists in Turkey Ankara are required to stay updated with international guidelines regarding sterilization techniques, digital record-keeping, and radiographic safety. Furthermore ethical considerations such as informed consent and transparent pricing have become central to the patient-dentist relationship. This regulatory environment ensures that patients receive care that aligns with European Union standards, which is particularly important for Ankara’s growing expatriate community.</w:t>
      </w:r>
    </w:p>
    <w:bookmarkEnd w:id="22"/>
    <w:bookmarkStart w:id="23" w:name="Xe032bb2c4e8a9bf0ab75c1182bc6f667477962f"/>
    <w:p>
      <w:pPr>
        <w:pStyle w:val="Heading3"/>
      </w:pPr>
      <w:r>
        <w:t xml:space="preserve">4. The Dentist in the Context of Medical Tourism</w:t>
      </w:r>
    </w:p>
    <w:p>
      <w:pPr>
        <w:pStyle w:val="FirstParagraph"/>
      </w:pPr>
      <w:r>
        <w:t xml:space="preserve">Ankara has emerged as a significant hub for dental tourism within Turkey, although it shares this distinction with cities like Istanbul and Izmir. Many patients from Europe, the Middle East, and North Africa travel to Turkey Ankara seeking high-quality dental care at competitive prices. This trend places additional responsibilities on the dentist.</w:t>
      </w:r>
    </w:p>
    <w:p>
      <w:pPr>
        <w:pStyle w:val="BodyText"/>
      </w:pPr>
      <w:r>
        <w:t xml:space="preserve">A dentist in this context must not only be clinically proficient but also possess strong cross-cultural communication skills. Services often include multilingual staff, airport transfers, and coordinated post-operative care plans for international visitors. The presence of such tourists drives innovation in Ankara’s dental sector, prompting clinics to adopt the latest technologies such as 3D printing for crowns and veneers, CAD/CAM systems for same-day restorations, and digital smile design software. Consequently the modern dentist in Turkey Ankara is often a tech-savvy professional capable of delivering precision-based treatments that meet international expectations.</w:t>
      </w:r>
    </w:p>
    <w:bookmarkEnd w:id="23"/>
    <w:bookmarkStart w:id="24" w:name="specialization-and-advanced-treatments"/>
    <w:p>
      <w:pPr>
        <w:pStyle w:val="Heading3"/>
      </w:pPr>
      <w:r>
        <w:t xml:space="preserve">5. Specialization and Advanced Treatments</w:t>
      </w:r>
    </w:p>
    <w:p>
      <w:pPr>
        <w:pStyle w:val="FirstParagraph"/>
      </w:pPr>
      <w:r>
        <w:t xml:space="preserve">The scope of practice for a dentist in Turkey Ankara has expanded beyond general check-ups and fillings. There is a notable increase in demand for aesthetic dentistry, including teeth whitening, porcelain veneers, and composite bonding. Additionally restorative procedures such as dental implants have become commonplace due to advancements in implantology.</w:t>
      </w:r>
    </w:p>
    <w:p>
      <w:pPr>
        <w:pStyle w:val="BodyText"/>
      </w:pPr>
      <w:r>
        <w:t xml:space="preserve">In Ankara specialized clinics focus on complex cases requiring interdisciplinary approaches. For instance a patient may need coordination between an orthodontist and a prosthodontist to achieve optimal functional and aesthetic results. The collaboration among various specialists underscores the complexity of modern dental care. Dentists must engage in continuous professional development (CPD) to remain competitive and effective, frequently attending workshops hosted by institutions in Ankara or international conferences abroad.</w:t>
      </w:r>
    </w:p>
    <w:bookmarkEnd w:id="24"/>
    <w:bookmarkStart w:id="25" w:name="challenges-faced-by-dentists-in-ankara"/>
    <w:p>
      <w:pPr>
        <w:pStyle w:val="Heading3"/>
      </w:pPr>
      <w:r>
        <w:t xml:space="preserve">6. Challenges Faced by Dentists in Ankara</w:t>
      </w:r>
    </w:p>
    <w:p>
      <w:pPr>
        <w:pStyle w:val="FirstParagraph"/>
      </w:pPr>
      <w:r>
        <w:t xml:space="preserve">Despite the advancements, dentists in Turkey Ankara face several challenges. Economic fluctuations can impact patient affordability, leading to a bifurcation of services where premium treatments are sought by those who can pay out-of-pocket while public healthcare providers manage basic needs. Additionally there is competition among private clinics which sometimes leads to aggressive marketing tactics. Maintaining ethical integrity amidst commercial pressures is an ongoing concern for the profession.</w:t>
      </w:r>
    </w:p>
    <w:p>
      <w:pPr>
        <w:pStyle w:val="BodyText"/>
      </w:pPr>
      <w:r>
        <w:t xml:space="preserve">Furthermore staffing shortages in specialized areas such as pediatric dentistry and oral pathology remain issues that require systemic solutions. Public health initiatives aimed at improving oral hygiene awareness are essential to reduce the burden of preventable diseases on both patients and healthcare providers.</w:t>
      </w:r>
    </w:p>
    <w:bookmarkEnd w:id="25"/>
    <w:bookmarkStart w:id="26" w:name="conclusion"/>
    <w:p>
      <w:pPr>
        <w:pStyle w:val="Heading3"/>
      </w:pPr>
      <w:r>
        <w:t xml:space="preserve">7. Conclusion</w:t>
      </w:r>
    </w:p>
    <w:p>
      <w:pPr>
        <w:pStyle w:val="FirstParagraph"/>
      </w:pPr>
      <w:r>
        <w:t xml:space="preserve">In conclusion, the role of a dentist in Turkey Ankara is dynamic and evolving. Characterized by rigorous educational standards, strict regulatory oversight, and high technological adoption these professionals play a critical role in the national healthcare system. The influence of medical tourism has further elevated service quality and innovation in the capital city. As Turkey continues to integrate with global healthcare networks, dentists in Ankara will likely face even greater opportunities for specialization and international collaboration. Understanding this landscape is essential for stakeholders involved in public health policy, medical education, and international patient services.</w:t>
      </w:r>
    </w:p>
    <w:bookmarkEnd w:id="26"/>
    <w:bookmarkStart w:id="27" w:name="references"/>
    <w:p>
      <w:pPr>
        <w:pStyle w:val="Heading3"/>
      </w:pPr>
      <w:r>
        <w:t xml:space="preserve">8. References</w:t>
      </w:r>
    </w:p>
    <w:p>
      <w:pPr>
        <w:pStyle w:val="FirstParagraph"/>
      </w:pPr>
      <w:r>
        <w:t xml:space="preserve">[1] Turkish Dental Association (TDMA). "Regulations on the Practice of Dentistry." Ankara: TDMA Publications, 2023.</w:t>
      </w:r>
    </w:p>
    <w:p>
      <w:pPr>
        <w:pStyle w:val="BodyText"/>
      </w:pPr>
      <w:r>
        <w:t xml:space="preserve">[2] Ministry of Health Turkey. "National Oral Health Strategy Document." Ankara: Ministry Publications, 2021.</w:t>
      </w:r>
    </w:p>
    <w:p>
      <w:pPr>
        <w:pStyle w:val="BodyText"/>
      </w:pPr>
      <w:r>
        <w:t xml:space="preserve">[3] YÖK (Council of Higher Education). "Accreditation Standards for Dental Programs in Turkey." Ankara: YÖK Press, 2022.</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Turkey, Ankara</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