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5" w:name="Xb241a3ffc72a78e6b1c126a0f5a05f1de36c203"/>
    <w:p>
      <w:pPr>
        <w:pStyle w:val="Heading1"/>
      </w:pPr>
      <w:r>
        <w:t xml:space="preserve">A Comprehensive Analysis of the Dentist Profession within United Kingdom London</w:t>
      </w:r>
    </w:p>
    <w:p>
      <w:pPr>
        <w:pStyle w:val="FirstParagraph"/>
      </w:pPr>
      <w:r>
        <w:rPr>
          <w:bCs/>
          <w:b/>
        </w:rPr>
        <w:t xml:space="preserve">Date:</w:t>
      </w:r>
      <w:r>
        <w:t xml:space="preserve"> </w:t>
      </w:r>
      <w:r>
        <w:t xml:space="preserve">October 2023</w:t>
      </w:r>
      <w:r>
        <w:br/>
      </w:r>
      <w:r>
        <w:rPr>
          <w:bCs/>
          <w:b/>
        </w:rPr>
        <w:t xml:space="preserve">Degree Level:</w:t>
      </w:r>
      <w:r>
        <w:t xml:space="preserve"> </w:t>
      </w:r>
      <w:r>
        <w:t xml:space="preserve">Undergraduate Term Paper</w:t>
      </w:r>
      <w:r>
        <w:br/>
      </w:r>
      <w:r>
        <w:rPr>
          <w:bCs/>
          <w:b/>
        </w:rPr>
        <w:t xml:space="preserve">District/City:</w:t>
      </w:r>
      <w:r>
        <w:t xml:space="preserve"> </w:t>
      </w:r>
      <w:r>
        <w:t xml:space="preserve">United Kingdom London</w:t>
      </w:r>
    </w:p>
    <w:bookmarkStart w:id="20" w:name="abstract"/>
    <w:p>
      <w:pPr>
        <w:pStyle w:val="Heading3"/>
      </w:pPr>
      <w:r>
        <w:t xml:space="preserve">Abstract</w:t>
      </w:r>
    </w:p>
    <w:p>
      <w:pPr>
        <w:pStyle w:val="FirstParagraph"/>
      </w:pPr>
      <w:r>
        <w:t xml:space="preserve">This term paper explores the multifaceted role of the dentist in contemporary society, with a specific focus on the unique healthcare landscape of United Kingdom London. As a global metropolis with diverse demographic needs and high population density, London presents distinct challenges and opportunities for dental practitioners. This document examines the regulatory frameworks established by General Dental Council (GDC), the dichotomy between National Health Service (NHS) provisions and private practice, and the evolving expectations of patients within United Kingdom London. The paper argues that maintaining clinical excellence while navigating economic pressures requires a nuanced approach to patient care, emphasizing accessibility, cultural competence, and continuous professional development.</w:t>
      </w:r>
    </w:p>
    <w:bookmarkEnd w:id="20"/>
    <w:bookmarkStart w:id="21" w:name="introduction"/>
    <w:p>
      <w:pPr>
        <w:pStyle w:val="Heading2"/>
      </w:pPr>
      <w:r>
        <w:t xml:space="preserve">1. Introduction</w:t>
      </w:r>
    </w:p>
    <w:p>
      <w:pPr>
        <w:pStyle w:val="FirstParagraph"/>
      </w:pPr>
      <w:r>
        <w:t xml:space="preserve">Dental health is an integral component of overall physical well-being, serving as a gateway to systemic health issues such as cardiovascular disease and diabetes. In the context of United Kingdom London, the profession of the dentist carries significant societal weight due to the capital's status as one of the world's most populous and culturally diverse cities. The term</w:t>
      </w:r>
      <w:r>
        <w:t xml:space="preserve"> </w:t>
      </w:r>
      <w:r>
        <w:rPr>
          <w:bCs/>
          <w:b/>
        </w:rPr>
        <w:t xml:space="preserve">Dentist</w:t>
      </w:r>
      <w:r>
        <w:t xml:space="preserve"> </w:t>
      </w:r>
      <w:r>
        <w:t xml:space="preserve">refers not only to a medical practitioner but also to a guardian of public health standards within this bustling urban environment.</w:t>
      </w:r>
    </w:p>
    <w:p>
      <w:pPr>
        <w:pStyle w:val="BodyText"/>
      </w:pPr>
      <w:r>
        <w:t xml:space="preserve">The healthcare infrastructure in United Kingdom London is complex, characterized by a blend of state-funded services and private enterprises. For the modern dentist operating in this region, understanding the interplay between regulatory mandates and patient demographics is crucial. This term paper aims to dissect these elements, providing a thorough examination of how the dentist functions within the specific socio-economic and regulatory framework of United Kingdom London.</w:t>
      </w:r>
    </w:p>
    <w:bookmarkEnd w:id="21"/>
    <w:bookmarkStart w:id="24" w:name="the-regulatory-landscape"/>
    <w:p>
      <w:pPr>
        <w:pStyle w:val="Heading2"/>
      </w:pPr>
      <w:r>
        <w:t xml:space="preserve">2. The Regulatory Landscape</w:t>
      </w:r>
    </w:p>
    <w:bookmarkStart w:id="22" w:name="general-dental-council-gdc-standards"/>
    <w:p>
      <w:pPr>
        <w:pStyle w:val="Heading3"/>
      </w:pPr>
      <w:r>
        <w:t xml:space="preserve">2.1 General Dental Council (GDC) Standards</w:t>
      </w:r>
    </w:p>
    <w:p>
      <w:pPr>
        <w:pStyle w:val="FirstParagraph"/>
      </w:pPr>
      <w:r>
        <w:t xml:space="preserve">The foundation of dental practice in United Kingdom London is built upon the rigorous standards set by the General Dental Council (GDC). All dentists practicing within the borders of United Kingdom London must be registered with this statutory body. The GDC defines eight standards that all dental professionals must adhere to, including obtaining valid consent, maintaining records, and treating patients with kindness and respect.</w:t>
      </w:r>
    </w:p>
    <w:p>
      <w:pPr>
        <w:pStyle w:val="BodyText"/>
      </w:pPr>
      <w:r>
        <w:t xml:space="preserve">For the dentist in United Kingdom London, compliance is not merely a bureaucratic hurdle but a ethical imperative. Given the high turnover of residents and tourists within the city, consistent record-keeping and adherence to safety protocols are vital for patient safety. The GDC ensures that every dentist maintains their competence through mandatory continuing professional development (CPD), ensuring that those serving the population of United Kingdom London are up-to-date with the latest clinical techniques and technologies.</w:t>
      </w:r>
    </w:p>
    <w:bookmarkEnd w:id="22"/>
    <w:bookmarkStart w:id="23" w:name="quality-standards-authority"/>
    <w:p>
      <w:pPr>
        <w:pStyle w:val="Heading3"/>
      </w:pPr>
      <w:r>
        <w:t xml:space="preserve">2.2 Quality Standards Authority</w:t>
      </w:r>
    </w:p>
    <w:p>
      <w:pPr>
        <w:pStyle w:val="FirstParagraph"/>
      </w:pPr>
      <w:r>
        <w:t xml:space="preserve">In addition to GDC regulations, dentists in United Kingdom London often participate in voluntary accreditation schemes overseen by the Quality Standards Authority (QSA). These standards provide a benchmark for good practice, covering areas such as clinical governance and infection control. For private practices in central London districts like Westminster or Kensington, achieving these accreditations serves as a competitive advantage, signaling to patients that they are receiving care that meets international benchmarks.</w:t>
      </w:r>
    </w:p>
    <w:bookmarkEnd w:id="23"/>
    <w:bookmarkEnd w:id="24"/>
    <w:bookmarkStart w:id="27" w:name="X03831c7c39dfa8648f55f2b5c73d520f08b7dc1"/>
    <w:p>
      <w:pPr>
        <w:pStyle w:val="Heading2"/>
      </w:pPr>
      <w:r>
        <w:t xml:space="preserve">3. The Dual Economy: NHS vs. Private Practice</w:t>
      </w:r>
    </w:p>
    <w:bookmarkStart w:id="25" w:name="national-health-service-nhs-dentistry"/>
    <w:p>
      <w:pPr>
        <w:pStyle w:val="Heading3"/>
      </w:pPr>
      <w:r>
        <w:t xml:space="preserve">3.1 National Health Service (NHS) Dentistry</w:t>
      </w:r>
    </w:p>
    <w:p>
      <w:pPr>
        <w:pStyle w:val="FirstParagraph"/>
      </w:pPr>
      <w:r>
        <w:t xml:space="preserve">A significant portion of dental care in United Kingdom London is delivered through the NHS, which aims to provide equitable access to essential treatments for all residents, regardless of income. For the dentist engaged in NHS work within United Kingdom London, the focus is primarily on basic treatment courses: examinations, diagnostics (such as X-rays), fillings, root canals (where feasible within budget constraints), extractions, and dentures.</w:t>
      </w:r>
    </w:p>
    <w:p>
      <w:pPr>
        <w:pStyle w:val="BodyText"/>
      </w:pPr>
      <w:r>
        <w:t xml:space="preserve">However, dentists providing NHS services face substantial financial pressures. The current fee structure often does not fully cover the cost of materials and time required for complex treatments like root canal therapy. This economic disparity has led to a shortage of NHS dentists in certain boroughs of United Kingdom London, creating access issues for vulnerable populations. Consequently, many patients are forced into a "postcode lottery," where access to an NHS dentist depends heavily on their specific location within the city.</w:t>
      </w:r>
    </w:p>
    <w:bookmarkEnd w:id="25"/>
    <w:bookmarkStart w:id="26" w:name="private-practice-dynamics"/>
    <w:p>
      <w:pPr>
        <w:pStyle w:val="Heading3"/>
      </w:pPr>
      <w:r>
        <w:t xml:space="preserve">3.2 Private Practice Dynamics</w:t>
      </w:r>
    </w:p>
    <w:p>
      <w:pPr>
        <w:pStyle w:val="FirstParagraph"/>
      </w:pPr>
      <w:r>
        <w:t xml:space="preserve">To mitigate financial risks and offer comprehensive care, many dentists in United Kingdom London operate private practices or maintain mixed portfolios. Private dentistry allows for a wider range of treatments, including cosmetic procedures such as teeth whitening, veneers, and orthodontics (such as Invisalign). These services are not available on the NHS and represent a significant segment of the dental market in affluent areas like Chelsea, Mayfair, and Richmond.</w:t>
      </w:r>
    </w:p>
    <w:p>
      <w:pPr>
        <w:pStyle w:val="BodyText"/>
      </w:pPr>
      <w:r>
        <w:t xml:space="preserve">The private dentist in United Kingdom London must therefore possess strong business acumen alongside clinical skills. They must navigate insurance complexities, manage patient expectations regarding costs versus outcomes, and compete in a saturated market where luxury healthcare is highly valued. The distinction between the NHS dentist and the private dentist is becoming less clear as hybrid models emerge, allowing patients to bridge gaps in coverage.</w:t>
      </w:r>
    </w:p>
    <w:bookmarkEnd w:id="26"/>
    <w:bookmarkEnd w:id="27"/>
    <w:bookmarkStart w:id="31" w:name="Xb4ad0d542432fca520c3b683967f087418856bc"/>
    <w:p>
      <w:pPr>
        <w:pStyle w:val="Heading2"/>
      </w:pPr>
      <w:r>
        <w:t xml:space="preserve">4. Challenges Specific to United Kingdom London</w:t>
      </w:r>
    </w:p>
    <w:bookmarkStart w:id="28" w:name="demographic-diversity-and-communication"/>
    <w:p>
      <w:pPr>
        <w:pStyle w:val="Heading3"/>
      </w:pPr>
      <w:r>
        <w:t xml:space="preserve">4.1 Demographic Diversity and Communication</w:t>
      </w:r>
    </w:p>
    <w:p>
      <w:pPr>
        <w:pStyle w:val="FirstParagraph"/>
      </w:pPr>
      <w:r>
        <w:t xml:space="preserve">London’s demographic diversity poses unique challenges for the dentist. Clinics must cater to individuals from hundreds of different cultural backgrounds, each with varying health beliefs and linguistic needs. A dentist in United Kingdom London may encounter patients who require interpreter services or who have specific cultural reservations regarding dental procedures involving pain management or extraction. Cultural competence is therefore a critical skill, ensuring that care is respectful and effective.</w:t>
      </w:r>
    </w:p>
    <w:bookmarkEnd w:id="28"/>
    <w:bookmarkStart w:id="29" w:name="high-risk-behaviors-and-oral-cancer"/>
    <w:p>
      <w:pPr>
        <w:pStyle w:val="Heading3"/>
      </w:pPr>
      <w:r>
        <w:t xml:space="preserve">4.2 High-Risk Behaviors and Oral Cancer</w:t>
      </w:r>
    </w:p>
    <w:p>
      <w:pPr>
        <w:pStyle w:val="FirstParagraph"/>
      </w:pPr>
      <w:r>
        <w:t xml:space="preserve">Prominent in the social fabric of United Kingdom London are high-risk behaviors such as smoking and excessive alcohol consumption. Dentists play a pivotal role in early detection of oral cancers and other pathologies linked to these habits. Given the prevalence of nightlife culture in zones such as Shoreditch and Soho, dentists are often on the front lines of identifying signs of substance abuse or neglect due to lifestyle factors.</w:t>
      </w:r>
    </w:p>
    <w:bookmarkEnd w:id="29"/>
    <w:bookmarkStart w:id="30" w:name="urban-stress-and-dental-anxiety"/>
    <w:p>
      <w:pPr>
        <w:pStyle w:val="Heading3"/>
      </w:pPr>
      <w:r>
        <w:t xml:space="preserve">4.3 Urban Stress and Dental Anxiety</w:t>
      </w:r>
    </w:p>
    <w:p>
      <w:pPr>
        <w:pStyle w:val="FirstParagraph"/>
      </w:pPr>
      <w:r>
        <w:t xml:space="preserve">The fast-paced nature of life in United Kingdom London contributes to high levels of stress among its residents. This stress often manifests physically as bruxism (teeth grinding) or temporomandibular joint disorders (TMD). Furthermore, dental anxiety is prevalent; the busy lifestyle means patients may delay care until pain becomes unbearable. Dentists must therefore be adept at behavioral management techniques to create a calming environment that mitigates anxiety, fostering trust and encouraging regular attendance.</w:t>
      </w:r>
    </w:p>
    <w:bookmarkEnd w:id="30"/>
    <w:bookmarkEnd w:id="31"/>
    <w:bookmarkStart w:id="32" w:name="X5cad93b6be4f91b9bdb2575b240f92f9cdec685"/>
    <w:p>
      <w:pPr>
        <w:pStyle w:val="Heading2"/>
      </w:pPr>
      <w:r>
        <w:t xml:space="preserve">5. The Role of Technology in Modern Dentistry</w:t>
      </w:r>
    </w:p>
    <w:p>
      <w:pPr>
        <w:pStyle w:val="FirstParagraph"/>
      </w:pPr>
      <w:r>
        <w:t xml:space="preserve">The dentist in United Kingdom London is increasingly reliant on advanced technology. Digital imaging, intraoral scanners for 3D modeling, and CAD/CAM systems for same-day crowns are becoming standard in both private clinics and some NHS centers. These technologies enhance diagnostic accuracy and treatment efficiency. For the student of dentistry or the practicing professional focusing on United Kingdom London, proficiency in these digital tools is no longer optional but essential.</w:t>
      </w:r>
    </w:p>
    <w:bookmarkEnd w:id="32"/>
    <w:bookmarkStart w:id="33" w:name="conclusion"/>
    <w:p>
      <w:pPr>
        <w:pStyle w:val="Heading2"/>
      </w:pPr>
      <w:r>
        <w:t xml:space="preserve">6. Conclusion</w:t>
      </w:r>
    </w:p>
    <w:p>
      <w:pPr>
        <w:pStyle w:val="FirstParagraph"/>
      </w:pPr>
      <w:r>
        <w:t xml:space="preserve">In conclusion, the role of the dentist in United Kingdom London is far more complex than that of a simple tooth repairer. It encompasses the duties of a public health advocate, a business operator, and a cultural mediator. The regulatory environment dictated by the General Dental Council ensures high standards, while the economic reality forces practitioners to navigate between NHS constraints and private opportunities.</w:t>
      </w:r>
    </w:p>
    <w:p>
      <w:pPr>
        <w:pStyle w:val="BodyText"/>
      </w:pPr>
      <w:r>
        <w:t xml:space="preserve">As United Kingdom London continues to grow in population diversity and economic significance, the demands on its dental professionals will only intensify. Future developments must address workforce shortages in NHS dentistry while maintaining high standards of cosmetic and restorative care for the private sector. Ultimately, the success of dental services in this region depends on a holistic approach that prioritizes patient accessibility, clinical excellence, and adaptability to the dynamic urban landscape of United Kingdom London.</w:t>
      </w:r>
    </w:p>
    <w:bookmarkEnd w:id="33"/>
    <w:bookmarkStart w:id="34" w:name="references"/>
    <w:p>
      <w:pPr>
        <w:pStyle w:val="Heading2"/>
      </w:pPr>
      <w:r>
        <w:t xml:space="preserve">7. References</w:t>
      </w:r>
    </w:p>
    <w:p>
      <w:pPr>
        <w:numPr>
          <w:ilvl w:val="0"/>
          <w:numId w:val="1001"/>
        </w:numPr>
        <w:pStyle w:val="Compact"/>
      </w:pPr>
      <w:r>
        <w:rPr>
          <w:bCs/>
          <w:b/>
        </w:rPr>
        <w:t xml:space="preserve">[1]</w:t>
      </w:r>
      <w:r>
        <w:t xml:space="preserve"> </w:t>
      </w:r>
      <w:r>
        <w:t xml:space="preserve">General Dental Council (GDC). (2023). *Standards for the Dental Team*. London: GDC Publications.</w:t>
      </w:r>
    </w:p>
    <w:p>
      <w:pPr>
        <w:numPr>
          <w:ilvl w:val="0"/>
          <w:numId w:val="1001"/>
        </w:numPr>
        <w:pStyle w:val="Compact"/>
      </w:pPr>
      <w:r>
        <w:rPr>
          <w:bCs/>
          <w:b/>
        </w:rPr>
        <w:t xml:space="preserve">[2]</w:t>
      </w:r>
      <w:r>
        <w:t xml:space="preserve"> </w:t>
      </w:r>
      <w:r>
        <w:t xml:space="preserve">NHS England. (2023). *NHS Dentistry Services in London*. Available at: nhs.uk/service-guides/dental-services-london</w:t>
      </w:r>
    </w:p>
    <w:p>
      <w:pPr>
        <w:numPr>
          <w:ilvl w:val="0"/>
          <w:numId w:val="1001"/>
        </w:numPr>
        <w:pStyle w:val="Compact"/>
      </w:pPr>
      <w:r>
        <w:rPr>
          <w:bCs/>
          <w:b/>
        </w:rPr>
        <w:t xml:space="preserve">[3]</w:t>
      </w:r>
      <w:r>
        <w:t xml:space="preserve"> </w:t>
      </w:r>
      <w:r>
        <w:t xml:space="preserve">British Dental Association (BDA). (2023). *State of the Nation: The State of Dental Health in the UK*. London: BDA.</w:t>
      </w:r>
    </w:p>
    <w:p>
      <w:pPr>
        <w:numPr>
          <w:ilvl w:val="0"/>
          <w:numId w:val="1001"/>
        </w:numPr>
        <w:pStyle w:val="Compact"/>
      </w:pPr>
      <w:r>
        <w:rPr>
          <w:bCs/>
          <w:b/>
        </w:rPr>
        <w:t xml:space="preserve">[4]</w:t>
      </w:r>
      <w:r>
        <w:t xml:space="preserve"> </w:t>
      </w:r>
      <w:r>
        <w:t xml:space="preserve">Local Government Association. (2022). *Public Health and Oral Health Disparities in Urban Areas*. London: LGA Reports.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Dentist in United Kingdom London</dc:title>
  <dc:creator/>
  <dc:language>en</dc:language>
  <cp:keywords/>
  <dcterms:created xsi:type="dcterms:W3CDTF">2026-07-30T09:49:41Z</dcterms:created>
  <dcterms:modified xsi:type="dcterms:W3CDTF">2026-07-30T09:49:41Z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