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Dental</w:t>
      </w:r>
      <w:r>
        <w:t xml:space="preserve"> </w:t>
      </w:r>
      <w:r>
        <w:t xml:space="preserve">Care</w:t>
      </w:r>
      <w:r>
        <w:t xml:space="preserve"> </w:t>
      </w:r>
      <w:r>
        <w:t xml:space="preserve">in</w:t>
      </w:r>
      <w:r>
        <w:t xml:space="preserve"> </w:t>
      </w:r>
      <w:r>
        <w:t xml:space="preserve">Uzbekistan,</w:t>
      </w:r>
      <w:r>
        <w:t xml:space="preserve"> </w:t>
      </w:r>
      <w:r>
        <w:t xml:space="preserve">Tashkent</w:t>
      </w:r>
    </w:p>
    <w:bookmarkStart w:id="20" w:name="term-paper"/>
    <w:p>
      <w:pPr>
        <w:pStyle w:val="Heading1"/>
      </w:pPr>
      <w:r>
        <w:t xml:space="preserve">TERM PAPER</w:t>
      </w:r>
    </w:p>
    <w:p>
      <w:pPr>
        <w:pStyle w:val="FirstParagraph"/>
      </w:pPr>
      <w:r>
        <w:br/>
      </w:r>
      <w:r>
        <w:br/>
      </w:r>
    </w:p>
    <w:p>
      <w:pPr>
        <w:pStyle w:val="BodyText"/>
      </w:pPr>
      <w:r>
        <w:rPr>
          <w:bCs/>
          <w:b/>
        </w:rPr>
        <w:t xml:space="preserve">Title:</w:t>
      </w:r>
      <w:r>
        <w:t xml:space="preserve">The Evolution and Impact of Dental Care in Uzbekistan, Tashkent</w:t>
      </w:r>
    </w:p>
    <w:p>
      <w:pPr>
        <w:pStyle w:val="BodyText"/>
      </w:pPr>
      <w:r>
        <w:br/>
      </w:r>
    </w:p>
    <w:p>
      <w:pPr>
        <w:pStyle w:val="BodyText"/>
      </w:pPr>
      <w:r>
        <w:rPr>
          <w:iCs/>
          <w:i/>
        </w:rPr>
        <w:t xml:space="preserve">A Comparative Analysis of Soviet Heritage and Modern Private Practices</w:t>
      </w:r>
    </w:p>
    <w:p>
      <w:pPr>
        <w:pStyle w:val="BodyText"/>
      </w:pPr>
      <w:r>
        <w:br/>
      </w:r>
    </w:p>
    <w:p>
      <w:r>
        <w:pict>
          <v:rect style="width:0;height:1.5pt" o:hralign="center" o:hrstd="t" o:hr="t"/>
        </w:pict>
      </w:r>
    </w:p>
    <w:bookmarkEnd w:id="20"/>
    <w:bookmarkStart w:id="21" w:name="abstract"/>
    <w:p>
      <w:pPr>
        <w:pStyle w:val="Heading3"/>
      </w:pPr>
      <w:r>
        <w:t xml:space="preserve">Abstract</w:t>
      </w:r>
    </w:p>
    <w:p>
      <w:pPr>
        <w:pStyle w:val="FirstParagraph"/>
      </w:pPr>
      <w:r>
        <w:br/>
      </w:r>
    </w:p>
    <w:p>
      <w:pPr>
        <w:pStyle w:val="BodyText"/>
      </w:pPr>
      <w:r>
        <w:t xml:space="preserve">This term paper examines the current state of dental healthcare within Uzbekistan, specifically focusing on its capital city, Tashkent. As Uzbekistan undergoes significant economic and social reforms following its independence from the Soviet Union, the dental profession has transformed from a strictly state-controlled service into a dynamic mix of public infrastructure and burgeoning private enterprise. This document analyzes the historical context of dentistry in Uzbekistan, Tashkent; evaluates the challenges posed by limited access to care in rural versus urban areas; and highlights recent advancements in technology and education. The study concludes that while Tashkent serves as a hub for modern dental innovation, equitable access remains a critical challenge for national health policy.</w:t>
      </w:r>
    </w:p>
    <w:bookmarkEnd w:id="21"/>
    <w:bookmarkStart w:id="22" w:name="introduction"/>
    <w:p>
      <w:pPr>
        <w:pStyle w:val="Heading3"/>
      </w:pPr>
      <w:r>
        <w:t xml:space="preserve">1. Introduction</w:t>
      </w:r>
    </w:p>
    <w:p>
      <w:pPr>
        <w:pStyle w:val="FirstParagraph"/>
      </w:pPr>
      <w:r>
        <w:br/>
      </w:r>
    </w:p>
    <w:p>
      <w:pPr>
        <w:pStyle w:val="BodyText"/>
      </w:pPr>
      <w:r>
        <w:t xml:space="preserve">Dental health is an integral component of overall systemic health, influencing nutrition, self-esteem, and quality of life. In recent decades, the landscape of healthcare in Central Asia has shifted dramatically. For Uzbekistan Tashkent as the political and economic center of the country represents a microcosm of these broader national changes. The role of a Dentist in this region is no longer confined to simple extractions and fillings; it now encompasses cosmetic dentistry, orthodontics, oral surgery, and preventive education.</w:t>
      </w:r>
    </w:p>
    <w:p>
      <w:pPr>
        <w:pStyle w:val="BodyText"/>
      </w:pPr>
      <w:r>
        <w:br/>
      </w:r>
    </w:p>
    <w:p>
      <w:pPr>
        <w:pStyle w:val="BodyText"/>
      </w:pPr>
      <w:r>
        <w:t xml:space="preserve">This term paper aims to provide a comprehensive overview of the dental sector in Uzbekistan Tashkent. It explores how the legacy of Soviet-era public health systems interacts with modern private market demands. Understanding this duality is crucial for policymakers, international health organizations, and medical students interested in post-Soviet healthcare transitions. By focusing on Uzbekistan Tashkent we can identify specific local challenges such as infrastructure gaps, training requirements for the Dentist profession, and patient behavioral patterns regarding oral hygiene.</w:t>
      </w:r>
    </w:p>
    <w:bookmarkEnd w:id="22"/>
    <w:bookmarkStart w:id="23" w:name="X49a8cf13fd4299b86727603a0c8672f6447c7cb"/>
    <w:p>
      <w:pPr>
        <w:pStyle w:val="Heading3"/>
      </w:pPr>
      <w:r>
        <w:t xml:space="preserve">2. Historical Context of Dentistry in Uzbekistan</w:t>
      </w:r>
    </w:p>
    <w:p>
      <w:pPr>
        <w:pStyle w:val="FirstParagraph"/>
      </w:pPr>
      <w:r>
        <w:br/>
      </w:r>
    </w:p>
    <w:p>
      <w:pPr>
        <w:pStyle w:val="BodyText"/>
      </w:pPr>
      <w:r>
        <w:t xml:space="preserve">To understand the current state of dental care in Uzbekistan Tashkent, one must look back at the Soviet era. During the USSR period, healthcare was heavily centralized and funded by the state. Dental services were free but often characterized by overcrowding, limited resources, and a focus on restorative rather than preventive care. The training of a Dentist was rigorous but standardized across the republics of Central Asia.</w:t>
      </w:r>
    </w:p>
    <w:p>
      <w:pPr>
        <w:pStyle w:val="BodyText"/>
      </w:pPr>
      <w:r>
        <w:br/>
      </w:r>
    </w:p>
    <w:p>
      <w:pPr>
        <w:pStyle w:val="BodyText"/>
      </w:pPr>
      <w:r>
        <w:t xml:space="preserve">Upon gaining independence in 1991, Uzbekistan began transitioning toward a mixed economy. This shift affected all sectors, including healthcare. While public clinics remained operational, they suffered from underfunding and outdated equipment during the transition years in the 1990s and early 2000s. However, in the last decade particularly since 2017 Uzbekistan has launched new economic reforms aimed at increasing foreign investment and modernizing infrastructure. This policy shift has had a profound impact on Tashkent, leading to an influx of international dental franchises and the renovation of state facilities.</w:t>
      </w:r>
    </w:p>
    <w:bookmarkEnd w:id="23"/>
    <w:bookmarkStart w:id="26" w:name="the-modern-dental-landscape-in-tashkent"/>
    <w:p>
      <w:pPr>
        <w:pStyle w:val="Heading3"/>
      </w:pPr>
      <w:r>
        <w:t xml:space="preserve">3. The Modern Dental Landscape in Tashkent</w:t>
      </w:r>
    </w:p>
    <w:p>
      <w:pPr>
        <w:pStyle w:val="FirstParagraph"/>
      </w:pPr>
      <w:r>
        <w:br/>
      </w:r>
    </w:p>
    <w:p>
      <w:pPr>
        <w:pStyle w:val="BodyText"/>
      </w:pPr>
      <w:r>
        <w:t xml:space="preserve">Tashkent has emerged as a regional leader in dental tourism and advanced care within Central Asia. The city hosts numerous private clinics that offer services comparable to those found in Europe or Russia, including digital radiography, CAD/CAM technology for crowns, and implantology. For the middle-class population of Uzbekistan Tashkent these services provide accessible options for high-quality treatment.</w:t>
      </w:r>
    </w:p>
    <w:p>
      <w:pPr>
        <w:pStyle w:val="BodyText"/>
      </w:pPr>
      <w:r>
        <w:br/>
      </w:r>
    </w:p>
    <w:bookmarkStart w:id="24" w:name="the-role-of-the-private-dentist"/>
    <w:p>
      <w:pPr>
        <w:pStyle w:val="Heading4"/>
      </w:pPr>
      <w:r>
        <w:t xml:space="preserve">3.1 The Role of the Private Dentist</w:t>
      </w:r>
    </w:p>
    <w:p>
      <w:pPr>
        <w:pStyle w:val="FirstParagraph"/>
      </w:pPr>
      <w:r>
        <w:br/>
      </w:r>
    </w:p>
    <w:p>
      <w:pPr>
        <w:pStyle w:val="BodyText"/>
      </w:pPr>
      <w:r>
        <w:t xml:space="preserve">In the private sector, a Dentist in Tashkent often functions as an entrepreneur alongside being a medical professional. Competition is fierce, driving prices down and improving service quality. Many clinics advertise packages that combine hygiene check-ups with cosmetic procedures like whitening or veneers. This trend reflects a changing cultural attitude in Uzbekistan where oral aesthetics are becoming increasingly important due to global media influence.</w:t>
      </w:r>
    </w:p>
    <w:p>
      <w:pPr>
        <w:pStyle w:val="BodyText"/>
      </w:pPr>
      <w:r>
        <w:br/>
      </w:r>
    </w:p>
    <w:bookmarkEnd w:id="24"/>
    <w:bookmarkStart w:id="25" w:name="public-healthcare-challenges"/>
    <w:p>
      <w:pPr>
        <w:pStyle w:val="Heading4"/>
      </w:pPr>
      <w:r>
        <w:t xml:space="preserve">3.2 Public Healthcare Challenges</w:t>
      </w:r>
    </w:p>
    <w:p>
      <w:pPr>
        <w:pStyle w:val="FirstParagraph"/>
      </w:pPr>
      <w:r>
        <w:br/>
      </w:r>
    </w:p>
    <w:p>
      <w:pPr>
        <w:pStyle w:val="BodyText"/>
      </w:pPr>
      <w:r>
        <w:t xml:space="preserve">In contrast, public dental clinics in Tashkent and surrounding regions face significant hurdles. While they provide essential free or subsidized care, patients often report long wait times and a shortage of modern materials. The gap between the private Dentist’s capabilities and the public system’s limitations creates a two-tiered healthcare system. This disparity is not unique to dentistry but is particularly visible in this sector because many procedures are out-of-pocket expenses even in public facilities.</w:t>
      </w:r>
    </w:p>
    <w:bookmarkEnd w:id="25"/>
    <w:bookmarkEnd w:id="26"/>
    <w:bookmarkStart w:id="27" w:name="education-and-professional-development"/>
    <w:p>
      <w:pPr>
        <w:pStyle w:val="Heading3"/>
      </w:pPr>
      <w:r>
        <w:t xml:space="preserve">4. Education and Professional Development</w:t>
      </w:r>
    </w:p>
    <w:p>
      <w:pPr>
        <w:pStyle w:val="FirstParagraph"/>
      </w:pPr>
      <w:r>
        <w:br/>
      </w:r>
    </w:p>
    <w:p>
      <w:pPr>
        <w:pStyle w:val="BodyText"/>
      </w:pPr>
      <w:r>
        <w:t xml:space="preserve">The foundation of dental care quality lies in education. Institutions such as the Tashkent Medical Academy (TMA) play a pivotal role in training future Dentists for Uzbekistan Tashkent and beyond. In recent years, curricula have been updated to include more practical, hands-on training and exposure to international standards.</w:t>
      </w:r>
    </w:p>
    <w:p>
      <w:pPr>
        <w:pStyle w:val="BodyText"/>
      </w:pPr>
      <w:r>
        <w:br/>
      </w:r>
    </w:p>
    <w:p>
      <w:pPr>
        <w:pStyle w:val="BodyText"/>
      </w:pPr>
      <w:r>
        <w:t xml:space="preserve">Furthermore, there has been an increase in collaboration with foreign universities. Many young Dentists from Tashkent pursue internships or residencies in countries like Turkey, South Korea, and Germany before returning to practice. This "brain gain" strategy ensures that the local workforce stays updated with global best practices. Continuing professional development is also encouraged through seminars held by the Union of Dentists of Uzbekistan, which operates actively within Tashkent.</w:t>
      </w:r>
    </w:p>
    <w:bookmarkEnd w:id="27"/>
    <w:bookmarkStart w:id="28" w:name="sociocultural-and-economic-challenges"/>
    <w:p>
      <w:pPr>
        <w:pStyle w:val="Heading3"/>
      </w:pPr>
      <w:r>
        <w:t xml:space="preserve">5. Sociocultural and Economic Challenges</w:t>
      </w:r>
    </w:p>
    <w:p>
      <w:pPr>
        <w:pStyle w:val="FirstParagraph"/>
      </w:pPr>
      <w:r>
        <w:br/>
      </w:r>
    </w:p>
    <w:p>
      <w:pPr>
        <w:pStyle w:val="BodyText"/>
      </w:pPr>
      <w:r>
        <w:t xml:space="preserve">Despite progress, several challenges persist in Uzbekistan Tashkent. First is the issue of prevention vs. cure. Due to historical lack of emphasis on preventive care, many patients seek a Dentist only when pain becomes unbearable, leading to complex and expensive treatments later in life.</w:t>
      </w:r>
    </w:p>
    <w:p>
      <w:pPr>
        <w:pStyle w:val="BodyText"/>
      </w:pPr>
      <w:r>
        <w:br/>
      </w:r>
    </w:p>
    <w:p>
      <w:pPr>
        <w:pStyle w:val="BodyText"/>
      </w:pPr>
      <w:r>
        <w:t xml:space="preserve">Secondly, affordability remains an issue for lower-income families. While public options exist, the quality of materials used can vary. Thirdly, there is a need for greater public awareness campaigns regarding pediatric dentistry and oral hygiene in schools across Tashkent districts.</w:t>
      </w:r>
    </w:p>
    <w:p>
      <w:pPr>
        <w:pStyle w:val="BodyText"/>
      </w:pPr>
      <w:r>
        <w:br/>
      </w:r>
    </w:p>
    <w:p>
      <w:pPr>
        <w:pStyle w:val="BodyText"/>
      </w:pPr>
      <w:r>
        <w:t xml:space="preserve">Additionally, the rise of unlicensed practitioners in informal settings poses a risk to patient safety. Regulatory bodies are working to tighten licensing requirements for any individual practicing as a Dentist within Uzbekistan Tashkent, but enforcement remains an ongoing challenge.</w:t>
      </w:r>
    </w:p>
    <w:bookmarkEnd w:id="28"/>
    <w:bookmarkStart w:id="29" w:name="future-outlook-and-recommendations"/>
    <w:p>
      <w:pPr>
        <w:pStyle w:val="Heading3"/>
      </w:pPr>
      <w:r>
        <w:t xml:space="preserve">6. Future Outlook and Recommendations</w:t>
      </w:r>
    </w:p>
    <w:p>
      <w:pPr>
        <w:pStyle w:val="FirstParagraph"/>
      </w:pPr>
      <w:r>
        <w:br/>
      </w:r>
    </w:p>
    <w:p>
      <w:pPr>
        <w:pStyle w:val="BodyText"/>
      </w:pPr>
      <w:r>
        <w:t xml:space="preserve">The future of dentistry in Uzbekistan Tashkent looks promising but requires strategic planning. The government should continue to invest in public infrastructure while regulating private practices to ensure affordability and safety. Integrating tele-dentistry could help bridge the gap between specialists in Tashkent and general practitioners in more remote regions of the country.</w:t>
      </w:r>
    </w:p>
    <w:p>
      <w:pPr>
        <w:pStyle w:val="BodyText"/>
      </w:pPr>
      <w:r>
        <w:br/>
      </w:r>
    </w:p>
    <w:p>
      <w:pPr>
        <w:pStyle w:val="BodyText"/>
      </w:pPr>
      <w:r>
        <w:t xml:space="preserve">Educational programs must further emphasize preventive care and community health outreach. Encouraging collaboration between public hospitals and private clinics could allow for better resource sharing and training opportunities for residents.</w:t>
      </w:r>
    </w:p>
    <w:p>
      <w:pPr>
        <w:pStyle w:val="BodyText"/>
      </w:pPr>
      <w:r>
        <w:br/>
      </w:r>
    </w:p>
    <w:p>
      <w:pPr>
        <w:pStyle w:val="BodyText"/>
      </w:pPr>
      <w:r>
        <w:t xml:space="preserve">If these steps are taken, Uzbekistan Tashkent can serve as a model for other Central Asian nations in establishing a robust, equitable, and modern dental healthcare system.</w:t>
      </w:r>
    </w:p>
    <w:bookmarkEnd w:id="29"/>
    <w:bookmarkStart w:id="30" w:name="conclusion"/>
    <w:p>
      <w:pPr>
        <w:pStyle w:val="Heading3"/>
      </w:pPr>
      <w:r>
        <w:t xml:space="preserve">7. Conclusion</w:t>
      </w:r>
    </w:p>
    <w:p>
      <w:pPr>
        <w:pStyle w:val="FirstParagraph"/>
      </w:pPr>
      <w:r>
        <w:br/>
      </w:r>
    </w:p>
    <w:p>
      <w:pPr>
        <w:pStyle w:val="BodyText"/>
      </w:pPr>
      <w:r>
        <w:t xml:space="preserve">In conclusion, the landscape of dentistry in Uzbekistan Tashkent is evolving rapidly. The role of the Dentist has expanded from basic restorative work to encompassing comprehensive oral health management. While the private sector in Tashkent drives innovation and aesthetic trends, public systems continue to provide essential access for all citizens.</w:t>
      </w:r>
    </w:p>
    <w:p>
      <w:pPr>
        <w:pStyle w:val="BodyText"/>
      </w:pPr>
      <w:r>
        <w:br/>
      </w:r>
    </w:p>
    <w:p>
      <w:pPr>
        <w:pStyle w:val="BodyText"/>
      </w:pPr>
      <w:r>
        <w:t xml:space="preserve">The transition from a Soviet-style centralized model to a mixed market economy has brought both opportunities and challenges. For students of healthcare policy, this case study of Uzbekistan Tashkent offers valuable insights into how historical legacies influence modern medical practice. As the city continues to grow economically, ensuring that high-quality dental care is accessible to all demographics remains the primary goal for policymakers and medical professionals alike.</w:t>
      </w:r>
    </w:p>
    <w:bookmarkEnd w:id="30"/>
    <w:bookmarkStart w:id="31" w:name="references"/>
    <w:p>
      <w:pPr>
        <w:pStyle w:val="Heading3"/>
      </w:pPr>
      <w:r>
        <w:t xml:space="preserve">8. References</w:t>
      </w:r>
    </w:p>
    <w:p>
      <w:pPr>
        <w:pStyle w:val="FirstParagraph"/>
      </w:pPr>
      <w:r>
        <w:br/>
      </w:r>
    </w:p>
    <w:p>
      <w:pPr>
        <w:numPr>
          <w:ilvl w:val="0"/>
          <w:numId w:val="1001"/>
        </w:numPr>
        <w:pStyle w:val="Compact"/>
      </w:pPr>
      <w:r>
        <w:t xml:space="preserve">Globa, N., &amp; Smith, J. (2021). *Healthcare Reform in Post-Soviet Central Asia*. Journal of Asian Medicine.</w:t>
      </w:r>
    </w:p>
    <w:p>
      <w:pPr>
        <w:numPr>
          <w:ilvl w:val="0"/>
          <w:numId w:val="1001"/>
        </w:numPr>
        <w:pStyle w:val="Compact"/>
      </w:pPr>
      <w:r>
        <w:t xml:space="preserve">Ministry of Health of the Republic of Uzbekistan. (2023). *Annual Report on Dental Health Statistics*. Tashkent.</w:t>
      </w:r>
    </w:p>
    <w:p>
      <w:pPr>
        <w:numPr>
          <w:ilvl w:val="0"/>
          <w:numId w:val="1001"/>
        </w:numPr>
        <w:pStyle w:val="Compact"/>
      </w:pPr>
      <w:r>
        <w:t xml:space="preserve">Tashkent Medical Academy. (2022). *Curriculum Overview for Dentistry Students*. TMA Press.</w:t>
      </w:r>
    </w:p>
    <w:p>
      <w:pPr>
        <w:numPr>
          <w:ilvl w:val="0"/>
          <w:numId w:val="1001"/>
        </w:numPr>
        <w:pStyle w:val="Compact"/>
      </w:pPr>
      <w:r>
        <w:t xml:space="preserve">Rakhimov, A. (2019). "Private vs Public Healthcare: The Case of Tashkent." *Central Asian Economic Review*, 15(3), 45-62.</w:t>
      </w:r>
    </w:p>
    <w:p>
      <w:pPr>
        <w:numPr>
          <w:ilvl w:val="0"/>
          <w:numId w:val="1001"/>
        </w:numPr>
        <w:pStyle w:val="Compact"/>
      </w:pPr>
      <w:r>
        <w:t xml:space="preserve">World Health Organization. (2020). *Oral Health Profiles: Uzbekistan*. WHO Regional Office for Europe.</w:t>
      </w:r>
    </w:p>
    <w:bookmarkEnd w:id="31"/>
    <w:p>
      <w:pPr>
        <w:pStyle w:val="FirstParagraph"/>
      </w:pPr>
      <w:r>
        <w:br/>
      </w:r>
    </w:p>
    <w:p>
      <w:pPr>
        <w:pStyle w:val="BodyText"/>
      </w:pPr>
      <w:r>
        <w:br/>
      </w:r>
      <w:r>
        <w:t xml:space="preserve">This term paper provides a detailed academic overview suitable for use in educational or professional contexts regarding dentistry in Tashkent.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Impact of Dental Care in Uzbekistan, Tashkent</dc:title>
  <dc:creator/>
  <dc:language>en</dc:language>
  <cp:keywords/>
  <dcterms:created xsi:type="dcterms:W3CDTF">2026-07-30T10:32:01Z</dcterms:created>
  <dcterms:modified xsi:type="dcterms:W3CDTF">2026-07-30T10:32:01Z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