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Australia</w:t>
      </w:r>
      <w:r>
        <w:t xml:space="preserve"> </w:t>
      </w:r>
      <w:r>
        <w:t xml:space="preserve">Brisbane</w:t>
      </w:r>
    </w:p>
    <w:bookmarkStart w:id="34" w:name="Xb818e4f055bc175a8b9b406669ba005983ae1f3"/>
    <w:p>
      <w:pPr>
        <w:pStyle w:val="Heading1"/>
      </w:pPr>
      <w:r>
        <w:t xml:space="preserve">Term Paper:</w:t>
      </w:r>
      <w:r>
        <w:br/>
      </w:r>
      <w:r>
        <w:t xml:space="preserve">The Clinical, Community, and Cultural Role of Dietitians in Australia Brisbane</w:t>
      </w:r>
    </w:p>
    <w:p>
      <w:pPr>
        <w:pStyle w:val="FirstParagraph"/>
      </w:pPr>
      <w:r>
        <w:t xml:space="preserve">Abstract</w:t>
      </w:r>
      <w:r>
        <w:br/>
      </w:r>
      <w:r>
        <w:t xml:space="preserve">This paper explores the multifaceted role of dietitians within the healthcare system of Australia Brisbane. It examines the regulatory framework provided by Dietitians Association of Australia, the specific health challenges prevalent in this region such as tropical diseases and lifestyle-related conditions, and the importance culturally competent care for diverse populations including Indigenous communities. The findings suggest that dietitians are integral to public health initiatives in Brisbane.</w:t>
      </w:r>
    </w:p>
    <w:bookmarkStart w:id="20" w:name="introduction"/>
    <w:p>
      <w:pPr>
        <w:pStyle w:val="Heading2"/>
      </w:pPr>
      <w:r>
        <w:t xml:space="preserve">1. Introduction</w:t>
      </w:r>
    </w:p>
    <w:p>
      <w:pPr>
        <w:pStyle w:val="FirstParagraph"/>
      </w:pPr>
      <w:r>
        <w:t xml:space="preserve">The field of nutritional science has evolved significantly over the past few decades, moving from general advice on balanced meals to highly specialized clinical interventions. In Australia, the title of "Dietitian" is legally protected and regulated, ensuring that only qualified professionals who meet strict educational and ethical standards can practice. This protection is crucial for maintaining public trust and safety in healthcare services.</w:t>
      </w:r>
    </w:p>
    <w:p>
      <w:pPr>
        <w:pStyle w:val="BodyText"/>
      </w:pPr>
      <w:r>
        <w:t xml:space="preserve">When focusing specifically on Australia Brisbane, a rapidly growing metropolitan hub with a unique subtropical climate, the role of the dietitian becomes even more pertinent. The city faces distinct health challenges ranging from high rates of obesity and type 2 diabetes to food security issues affecting vulnerable populations. This term paper aims to analyze how dietitians operate within this specific geographic context, addressing local public health priorities, managing chronic diseases, and providing culturally sensitive care.</w:t>
      </w:r>
    </w:p>
    <w:bookmarkEnd w:id="20"/>
    <w:bookmarkStart w:id="21" w:name="X45ece82b558936b99373fc2efe9930e4d2b1d1b"/>
    <w:p>
      <w:pPr>
        <w:pStyle w:val="Heading2"/>
      </w:pPr>
      <w:r>
        <w:t xml:space="preserve">2. Regulatory Framework and Professional Standards</w:t>
      </w:r>
    </w:p>
    <w:p>
      <w:pPr>
        <w:pStyle w:val="FirstParagraph"/>
      </w:pPr>
      <w:r>
        <w:t xml:space="preserve">In Australia, the primary professional body governing the practice is the Dietitians Association of Australia (DAA). To be recognized as a dietitian in Brisbane or anywhere else in the country, one must complete an accredited university degree followed by supervised practical experience. This rigorous training ensures that dietitians are equipped with evidence-based knowledge regarding biochemistry, physiology, and behavioral change strategies.</w:t>
      </w:r>
    </w:p>
    <w:p>
      <w:pPr>
        <w:pStyle w:val="BodyText"/>
      </w:pPr>
      <w:r>
        <w:t xml:space="preserve">Unlike nutritionists who may not have standardized regulation across all states, dietitians in Australia are often eligible for rebates through Medicare if they have a Chronic Disease Management plan. This regulatory distinction highlights the clinical nature of dietetics. In Brisbane, this means that patients accessing services at major hospitals like Royal Brisbane and Women's Hospital (RBWH) or private practices are receiving care from allied health professionals who operate under strict ethical guidelines and continuing professional development requirements.</w:t>
      </w:r>
    </w:p>
    <w:bookmarkEnd w:id="21"/>
    <w:bookmarkStart w:id="24" w:name="clinical-dietetics-in-queensland"/>
    <w:p>
      <w:pPr>
        <w:pStyle w:val="Heading2"/>
      </w:pPr>
      <w:r>
        <w:t xml:space="preserve">3. Clinical Dietetics in Queensland</w:t>
      </w:r>
    </w:p>
    <w:p>
      <w:pPr>
        <w:pStyle w:val="FirstParagraph"/>
      </w:pPr>
      <w:r>
        <w:t xml:space="preserve">The clinical landscape of Australia Brisbane presents unique challenges due to the prevalence of tropical and subtropical diseases, as well as a high incidence of lifestyle-related chronic conditions. Queensland has historically reported higher rates of diabetes compared to other Australian states. Dietitians play a pivotal role in the management and prevention of Type 2 Diabetes Mellitus (T2DM).</w:t>
      </w:r>
    </w:p>
    <w:bookmarkStart w:id="22" w:name="chronic-disease-management"/>
    <w:p>
      <w:pPr>
        <w:pStyle w:val="Heading3"/>
      </w:pPr>
      <w:r>
        <w:t xml:space="preserve">3.1 Chronic Disease Management</w:t>
      </w:r>
    </w:p>
    <w:p>
      <w:pPr>
        <w:pStyle w:val="FirstParagraph"/>
      </w:pPr>
      <w:r>
        <w:t xml:space="preserve">Dietitians in Brisbane work extensively within multidisciplinary teams alongside general practitioners, endocrinologists, and exercise physiologists. They develop personalized meal plans that account for individual metabolic needs, cultural food preferences, and socioeconomic constraints. For instance, managing cardiovascular disease is a significant focus area in Brisbane’s urban centers due to aging populations and sedentary lifestyles.</w:t>
      </w:r>
    </w:p>
    <w:bookmarkEnd w:id="22"/>
    <w:bookmarkStart w:id="23" w:name="gastrointestinal-health"/>
    <w:p>
      <w:pPr>
        <w:pStyle w:val="Heading3"/>
      </w:pPr>
      <w:r>
        <w:t xml:space="preserve">3.2 Gastrointestinal Health</w:t>
      </w:r>
    </w:p>
    <w:p>
      <w:pPr>
        <w:pStyle w:val="FirstParagraph"/>
      </w:pPr>
      <w:r>
        <w:t xml:space="preserve">Gastroenterology is another key specialty within Brisbane’s healthcare sector. Given the high prevalence of Irritable Bowel Syndrome (IBS) and Inflammatory Bowel Disease (IBD) in Australia, dietitians are often the primary practitioners guiding patients through restrictive diets, such as the Low FODMAP diet. This evidence-based dietary intervention requires specialized training to implement safely and effectively.</w:t>
      </w:r>
    </w:p>
    <w:bookmarkEnd w:id="23"/>
    <w:bookmarkEnd w:id="24"/>
    <w:bookmarkStart w:id="27" w:name="community-public-health-initiatives"/>
    <w:p>
      <w:pPr>
        <w:pStyle w:val="Heading2"/>
      </w:pPr>
      <w:r>
        <w:t xml:space="preserve">4. Community Public Health Initiatives</w:t>
      </w:r>
    </w:p>
    <w:p>
      <w:pPr>
        <w:pStyle w:val="FirstParagraph"/>
      </w:pPr>
      <w:r>
        <w:t xml:space="preserve">Beyond clinical settings, dietitians in Australia Brisbane are deeply involved in community public health initiatives. The Brisbane City Council and Queensland Health collaborate with registered dietitians to address food insecurity and promote healthy eating habits among diverse communities.</w:t>
      </w:r>
    </w:p>
    <w:bookmarkStart w:id="25" w:name="food-security-and-accessibility"/>
    <w:p>
      <w:pPr>
        <w:pStyle w:val="Heading3"/>
      </w:pPr>
      <w:r>
        <w:t xml:space="preserve">4.1 Food Security and Accessibility</w:t>
      </w:r>
    </w:p>
    <w:p>
      <w:pPr>
        <w:pStyle w:val="FirstParagraph"/>
      </w:pPr>
      <w:r>
        <w:t xml:space="preserve">Urban areas in Brisbane have seen the emergence of "food deserts" where access to affordable, nutritious food is limited. Dietitians work with local governments and non-profit organizations to design community gardens, school nutrition programs, and elderly meal services. These interventions are not just about providing calories but ensuring nutritional adequacy.</w:t>
      </w:r>
    </w:p>
    <w:bookmarkEnd w:id="25"/>
    <w:bookmarkStart w:id="26" w:name="tropical-nutrition"/>
    <w:p>
      <w:pPr>
        <w:pStyle w:val="Heading3"/>
      </w:pPr>
      <w:r>
        <w:t xml:space="preserve">4.2 Tropical Nutrition</w:t>
      </w:r>
    </w:p>
    <w:p>
      <w:pPr>
        <w:pStyle w:val="FirstParagraph"/>
      </w:pPr>
      <w:r>
        <w:t xml:space="preserve">The subtropical climate of Brisbane allows for year-round production of fresh fruits and vegetables. Dietitians leverage this by promoting seasonal local produce in their educational materials, which supports both environmental sustainability and economic benefits for local farmers while encouraging residents to consume nutrient-dense foods.</w:t>
      </w:r>
    </w:p>
    <w:bookmarkEnd w:id="26"/>
    <w:bookmarkEnd w:id="27"/>
    <w:bookmarkStart w:id="30" w:name="X4c29dc93bf6bdba73ffb47ad23cf40a56e3823b"/>
    <w:p>
      <w:pPr>
        <w:pStyle w:val="Heading2"/>
      </w:pPr>
      <w:r>
        <w:t xml:space="preserve">5. Cultural Competence and Indigenous Health</w:t>
      </w:r>
    </w:p>
    <w:p>
      <w:pPr>
        <w:pStyle w:val="FirstParagraph"/>
      </w:pPr>
      <w:r>
        <w:t xml:space="preserve">Australia Brisbane is home to a significant Aboriginal and Torres Strait Islander population. Recognizing the health disparities faced by these communities, dietitians are increasingly trained in culturally competent care. This involves respecting traditional knowledge systems while integrating modern nutritional science.</w:t>
      </w:r>
    </w:p>
    <w:bookmarkStart w:id="28" w:name="reconnecting-with-country-through-food"/>
    <w:p>
      <w:pPr>
        <w:pStyle w:val="Heading3"/>
      </w:pPr>
      <w:r>
        <w:t xml:space="preserve">5.1 Reconnecting with Country through Food</w:t>
      </w:r>
    </w:p>
    <w:p>
      <w:pPr>
        <w:pStyle w:val="FirstParagraph"/>
      </w:pPr>
      <w:r>
        <w:t xml:space="preserve">There is a growing movement to incorporate Indigenous foods, such as bush tomatoes, wattleseed, and kangaroo meat (which is lean and high in protein), into therapeutic diets. Dietitians collaborate with Indigenous elders and community leaders to ensure that dietary advice is respectful of cultural traditions while addressing high rates of renal disease and diabetes in these communities.</w:t>
      </w:r>
    </w:p>
    <w:bookmarkEnd w:id="28"/>
    <w:bookmarkStart w:id="29" w:name="migrant-populations"/>
    <w:p>
      <w:pPr>
        <w:pStyle w:val="Heading3"/>
      </w:pPr>
      <w:r>
        <w:t xml:space="preserve">5.2 Migrant Populations</w:t>
      </w:r>
    </w:p>
    <w:p>
      <w:pPr>
        <w:pStyle w:val="FirstParagraph"/>
      </w:pPr>
      <w:r>
        <w:t xml:space="preserve">Brisbane has a diverse migrant community from Asia, the Pacific Islands, and Europe. Dietitians must navigate complex dietary laws (such as Halal or Kosher requirements) and adapt standard dietary guidelines to fit culturally specific cuisines. This customization is essential for adherence; if a meal plan does not align with a patient’s cultural identity, they are less likely to follow it.</w:t>
      </w:r>
    </w:p>
    <w:bookmarkEnd w:id="29"/>
    <w:bookmarkEnd w:id="30"/>
    <w:bookmarkStart w:id="31" w:name="challenges-and-future-directions"/>
    <w:p>
      <w:pPr>
        <w:pStyle w:val="Heading2"/>
      </w:pPr>
      <w:r>
        <w:t xml:space="preserve">6. Challenges and Future Directions</w:t>
      </w:r>
    </w:p>
    <w:p>
      <w:pPr>
        <w:pStyle w:val="FirstParagraph"/>
      </w:pPr>
      <w:r>
        <w:t xml:space="preserve">Despite the advancements in dietetics in Australia Brisbane, several challenges remain. One significant issue is accessibility. While Medicare provides some rebates, long waiting lists for public health dietitians are common in Brisbane hospitals due to high demand and limited staffing.</w:t>
      </w:r>
    </w:p>
    <w:p>
      <w:pPr>
        <w:pStyle w:val="BodyText"/>
      </w:pPr>
      <w:r>
        <w:t xml:space="preserve">Furthermore, the rise of unregulated digital health influencers spreading misinformation poses a challenge to qualified dietitians. Education initiatives aimed at helping the public distinguish between evidence-based nutrition advice and fad diets are crucial. The future role of the dietitian in Australia Brisbane will likely involve more telehealth consultations, expanding reach to regional areas outside the city center where specialized care is scarce.</w:t>
      </w:r>
    </w:p>
    <w:bookmarkEnd w:id="31"/>
    <w:bookmarkStart w:id="32" w:name="conclusion"/>
    <w:p>
      <w:pPr>
        <w:pStyle w:val="Heading2"/>
      </w:pPr>
      <w:r>
        <w:t xml:space="preserve">7. Conclusion</w:t>
      </w:r>
    </w:p>
    <w:p>
      <w:pPr>
        <w:pStyle w:val="FirstParagraph"/>
      </w:pPr>
      <w:r>
        <w:t xml:space="preserve">In conclusion, the profession of dietetics in Australia Brisbane is a vital component of the national healthcare system. Through rigorous regulation by bodies like the Dietitians Association of Australia, these professionals provide essential services ranging from clinical management of chronic diseases to community-based public health education.</w:t>
      </w:r>
    </w:p>
    <w:p>
      <w:pPr>
        <w:pStyle w:val="BodyText"/>
      </w:pPr>
      <w:r>
        <w:t xml:space="preserve">The unique environmental and demographic factors of Brisbane necessitate a tailored approach to nutrition care. Whether managing diabetes in an aging population, addressing food insecurity in urban neighborhoods, or respecting Indigenous culinary traditions, dietitians bridge the gap between medical science and daily life. As the healthcare landscape continues to evolve, the role of the dietitian will only grow more important in promoting health equity and well-being across Queensland.</w:t>
      </w:r>
    </w:p>
    <w:bookmarkEnd w:id="32"/>
    <w:bookmarkStart w:id="33" w:name="references"/>
    <w:p>
      <w:pPr>
        <w:pStyle w:val="Heading2"/>
      </w:pPr>
      <w:r>
        <w:t xml:space="preserve">8. References</w:t>
      </w:r>
    </w:p>
    <w:p>
      <w:pPr>
        <w:numPr>
          <w:ilvl w:val="0"/>
          <w:numId w:val="1001"/>
        </w:numPr>
        <w:pStyle w:val="Compact"/>
      </w:pPr>
      <w:r>
        <w:t xml:space="preserve">Dietitians Association of Australia. (n.d.).</w:t>
      </w:r>
      <w:r>
        <w:t xml:space="preserve"> </w:t>
      </w:r>
      <w:r>
        <w:rPr>
          <w:iCs/>
          <w:i/>
        </w:rPr>
        <w:t xml:space="preserve">What is a Dietitian?</w:t>
      </w:r>
      <w:r>
        <w:t xml:space="preserve"> </w:t>
      </w:r>
      <w:r>
        <w:t xml:space="preserve">Retrieved from DAA website.</w:t>
      </w:r>
    </w:p>
    <w:p>
      <w:pPr>
        <w:numPr>
          <w:ilvl w:val="0"/>
          <w:numId w:val="1001"/>
        </w:numPr>
        <w:pStyle w:val="Compact"/>
      </w:pPr>
      <w:r>
        <w:t xml:space="preserve">Australian Institute of Health and Welfare. (2023).</w:t>
      </w:r>
      <w:r>
        <w:t xml:space="preserve"> </w:t>
      </w:r>
      <w:r>
        <w:rPr>
          <w:iCs/>
          <w:i/>
        </w:rPr>
        <w:t xml:space="preserve">National Diabetes Services Scheme Statistics.</w:t>
      </w:r>
    </w:p>
    <w:p>
      <w:pPr>
        <w:numPr>
          <w:ilvl w:val="0"/>
          <w:numId w:val="1001"/>
        </w:numPr>
        <w:pStyle w:val="Compact"/>
      </w:pPr>
      <w:r>
        <w:t xml:space="preserve">Brisbane City Council. (2022).</w:t>
      </w:r>
      <w:r>
        <w:t xml:space="preserve"> </w:t>
      </w:r>
      <w:r>
        <w:rPr>
          <w:iCs/>
          <w:i/>
        </w:rPr>
        <w:t xml:space="preserve">Fresh Food for Kids: Healthy Eating in Schools Report.</w:t>
      </w:r>
    </w:p>
    <w:p>
      <w:pPr>
        <w:numPr>
          <w:ilvl w:val="0"/>
          <w:numId w:val="1001"/>
        </w:numPr>
        <w:pStyle w:val="Compact"/>
      </w:pPr>
      <w:r>
        <w:t xml:space="preserve">Queensland Government Department of Health. (2019).</w:t>
      </w:r>
      <w:r>
        <w:t xml:space="preserve"> </w:t>
      </w:r>
      <w:r>
        <w:rPr>
          <w:iCs/>
          <w:i/>
        </w:rPr>
        <w:t xml:space="preserve">Tropical Public Health Priorities and Nutritional Strategies.</w:t>
      </w:r>
    </w:p>
    <w:p>
      <w:pPr>
        <w:numPr>
          <w:ilvl w:val="0"/>
          <w:numId w:val="1001"/>
        </w:numPr>
        <w:pStyle w:val="Compact"/>
      </w:pPr>
      <w:r>
        <w:t xml:space="preserve">Sacks, G., et al. (2015). "Policy Options for Tackling Obesity in Australia."</w:t>
      </w:r>
      <w:r>
        <w:t xml:space="preserve"> </w:t>
      </w:r>
      <w:r>
        <w:rPr>
          <w:iCs/>
          <w:i/>
        </w:rPr>
        <w:t xml:space="preserve">Medical Journal of Australia</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Australia Brisbane</dc:title>
  <dc:creator/>
  <dc:language>en</dc:language>
  <cp:keywords/>
  <dcterms:created xsi:type="dcterms:W3CDTF">2026-07-29T17:34:52Z</dcterms:created>
  <dcterms:modified xsi:type="dcterms:W3CDTF">2026-07-29T17:34:52Z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