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Brasília:</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Nutritional</w:t>
      </w:r>
      <w:r>
        <w:t xml:space="preserve"> </w:t>
      </w:r>
      <w:r>
        <w:t xml:space="preserve">Practice</w:t>
      </w:r>
      <w:r>
        <w:t xml:space="preserve"> </w:t>
      </w:r>
      <w:r>
        <w:t xml:space="preserve">in</w:t>
      </w:r>
      <w:r>
        <w:t xml:space="preserve"> </w:t>
      </w:r>
      <w:r>
        <w:t xml:space="preserve">Brazil's</w:t>
      </w:r>
      <w:r>
        <w:t xml:space="preserve"> </w:t>
      </w:r>
      <w:r>
        <w:t xml:space="preserve">Capital</w:t>
      </w:r>
    </w:p>
    <w:bookmarkStart w:id="26" w:name="X31a01f595badf11700b6abd665f41069af0e3ec"/>
    <w:p>
      <w:pPr>
        <w:pStyle w:val="Heading1"/>
      </w:pPr>
      <w:r>
        <w:t xml:space="preserve">The Role of the Dietitian in Brasília: A Term Paper on Nutritional Practice in Brazil's Capital</w:t>
      </w:r>
    </w:p>
    <w:p>
      <w:pPr>
        <w:pStyle w:val="FirstParagraph"/>
      </w:pPr>
      <w:r>
        <w:t xml:space="preserve">An Analysis of Clinical, Community, and Public Health Interventions within the Federal District Context</w:t>
      </w:r>
    </w:p>
    <w:bookmarkStart w:id="20" w:name="i.-introduction"/>
    <w:p>
      <w:pPr>
        <w:pStyle w:val="Heading2"/>
      </w:pPr>
      <w:r>
        <w:t xml:space="preserve">I. Introduction</w:t>
      </w:r>
    </w:p>
    <w:p>
      <w:pPr>
        <w:pStyle w:val="FirstParagraph"/>
      </w:pPr>
      <w:r>
        <w:t xml:space="preserve">In the vast landscape of Brazilian healthcare and nutrition science, few regions present as unique a case study as Brasília. As the capital of Brazil, this planned city represents a distinct demographic, cultural, and socio-economic convergence that profoundly influences dietary habits and public health outcomes. Within this complex ecosystem, the</w:t>
      </w:r>
      <w:r>
        <w:t xml:space="preserve"> </w:t>
      </w:r>
      <w:r>
        <w:rPr>
          <w:bCs/>
          <w:b/>
        </w:rPr>
        <w:t xml:space="preserve">Dietitian</w:t>
      </w:r>
      <w:r>
        <w:t xml:space="preserve"> </w:t>
      </w:r>
      <w:r>
        <w:t xml:space="preserve">emerges not merely as a prescriber of meals but as a critical agent of social change, clinical intervention, and public policy implementation. This term paper aims to explore the multifaceted role of the</w:t>
      </w:r>
      <w:r>
        <w:t xml:space="preserve"> </w:t>
      </w:r>
      <w:r>
        <w:rPr>
          <w:bCs/>
          <w:b/>
        </w:rPr>
        <w:t xml:space="preserve">Dietitian</w:t>
      </w:r>
      <w:r>
        <w:t xml:space="preserve"> </w:t>
      </w:r>
      <w:r>
        <w:t xml:space="preserve">in</w:t>
      </w:r>
    </w:p>
    <w:p>
      <w:pPr>
        <w:pStyle w:val="BodyText"/>
      </w:pPr>
      <w:r>
        <w:t xml:space="preserve">Brazil Brasília, examining how professionals navigate the intersection of modern urban living, traditional Brazilian culinary heritage, and state-sponsored health initiatives.</w:t>
      </w:r>
    </w:p>
    <w:p>
      <w:pPr>
        <w:pStyle w:val="BodyText"/>
      </w:pPr>
      <w:r>
        <w:t xml:space="preserve">The significance of this study lies in understanding how specialized nutritional care adapts to the specificities of a capital city. Unlike rural areas or older colonial cities with entrenched agricultural economies,</w:t>
      </w:r>
      <w:r>
        <w:t xml:space="preserve"> </w:t>
      </w:r>
      <w:r>
        <w:rPr>
          <w:bCs/>
          <w:b/>
        </w:rPr>
        <w:t xml:space="preserve">Brazil Brasília</w:t>
      </w:r>
      <w:r>
        <w:t xml:space="preserve"> </w:t>
      </w:r>
      <w:r>
        <w:t xml:space="preserve">is characterized by its modernist architecture, high mobility of civil servants, and a population that often balances high socioeconomic status with emerging lifestyle-related diseases. Therefore, the practice of dietetics in this region requires a nuanced approach that goes beyond generic guidelines.</w:t>
      </w:r>
    </w:p>
    <w:bookmarkEnd w:id="20"/>
    <w:bookmarkStart w:id="21" w:name="X5bb8f4801f23dce8fb2a6a6f7aed81587dad717"/>
    <w:p>
      <w:pPr>
        <w:pStyle w:val="Heading2"/>
      </w:pPr>
      <w:r>
        <w:t xml:space="preserve">II. Historical and Socio-Economic Context of Nutrition in Brasília</w:t>
      </w:r>
    </w:p>
    <w:p>
      <w:pPr>
        <w:pStyle w:val="FirstParagraph"/>
      </w:pPr>
      <w:r>
        <w:t xml:space="preserve">To understand the current practice of the</w:t>
      </w:r>
      <w:r>
        <w:t xml:space="preserve"> </w:t>
      </w:r>
      <w:r>
        <w:rPr>
          <w:bCs/>
          <w:b/>
        </w:rPr>
        <w:t xml:space="preserve">Dietitian</w:t>
      </w:r>
      <w:r>
        <w:t xml:space="preserve">, one must first appreciate the unique socio-economic fabric of</w:t>
      </w:r>
    </w:p>
    <w:p>
      <w:pPr>
        <w:pStyle w:val="BodyText"/>
      </w:pPr>
      <w:r>
        <w:t xml:space="preserve">Brazil Brasília. Established as a planned city in 1960, it serves as a hub for federal government employees, diplomats, and service workers. This dichotomy creates a "dual market" for nutrition services. On one hand, there is a affluent sector with access to private clinics where</w:t>
      </w:r>
      <w:r>
        <w:t xml:space="preserve"> </w:t>
      </w:r>
      <w:r>
        <w:rPr>
          <w:bCs/>
          <w:b/>
        </w:rPr>
        <w:t xml:space="preserve">Dietitians</w:t>
      </w:r>
      <w:r>
        <w:t xml:space="preserve"> </w:t>
      </w:r>
      <w:r>
        <w:t xml:space="preserve">focus on aesthetic goals, performance nutrition for athletes in training facilities like the CTB (Centro de Treinamento da Seleção Brasileira), and chronic disease management through personalized care plans.</w:t>
      </w:r>
    </w:p>
    <w:p>
      <w:pPr>
        <w:pStyle w:val="BodyText"/>
      </w:pPr>
      <w:r>
        <w:t xml:space="preserve">On the other hand, there is a significant portion of the population residing in satellite cities such as Ceilândia, Taguatinga, and Samambaia. In these regions, food insecurity remains a challenge. Here, the role of the</w:t>
      </w:r>
      <w:r>
        <w:t xml:space="preserve"> </w:t>
      </w:r>
      <w:r>
        <w:rPr>
          <w:bCs/>
          <w:b/>
        </w:rPr>
        <w:t xml:space="preserve">Dietitian</w:t>
      </w:r>
      <w:r>
        <w:t xml:space="preserve"> </w:t>
      </w:r>
      <w:r>
        <w:t xml:space="preserve">shifts towards community health strategies. The integration of nutritional guidance into Basic Health Units (UBS) is vital for addressing malnutrition in children while simultaneously combating the rising tide of obesity and type 2 diabetes among adults who have adopted processed food diets over traditional, less accessible healthy options.</w:t>
      </w:r>
    </w:p>
    <w:bookmarkEnd w:id="21"/>
    <w:bookmarkStart w:id="22" w:name="X87c442f4fb95c0a8e368810668dacdc990b2022"/>
    <w:p>
      <w:pPr>
        <w:pStyle w:val="Heading2"/>
      </w:pPr>
      <w:r>
        <w:t xml:space="preserve">III. Clinical Practice and Chronic Disease Management</w:t>
      </w:r>
    </w:p>
    <w:p>
      <w:pPr>
        <w:pStyle w:val="FirstParagraph"/>
      </w:pPr>
      <w:r>
        <w:t xml:space="preserve">In the private and semi-private sectors of</w:t>
      </w:r>
    </w:p>
    <w:p>
      <w:pPr>
        <w:pStyle w:val="BodyText"/>
      </w:pPr>
      <w:r>
        <w:t xml:space="preserve">Brazil Brasília, the clinical work of the</w:t>
      </w:r>
      <w:r>
        <w:t xml:space="preserve"> </w:t>
      </w:r>
      <w:r>
        <w:rPr>
          <w:bCs/>
          <w:b/>
        </w:rPr>
        <w:t xml:space="preserve">Dietitian</w:t>
      </w:r>
      <w:r>
        <w:t xml:space="preserve"> </w:t>
      </w:r>
      <w:r>
        <w:t xml:space="preserve">is increasingly driven by the prevalence of non-communicable diseases (NCDs). Brazil has seen a sharp increase in metabolic syndrome, hypertension, and cardiovascular issues. The modern</w:t>
      </w:r>
    </w:p>
    <w:p>
      <w:pPr>
        <w:pStyle w:val="BodyText"/>
      </w:pPr>
      <w:r>
        <w:t xml:space="preserve">Dietitian in this region utilizes evidence-based medicine to tailor interventions that respect cultural preferences while promoting health.</w:t>
      </w:r>
    </w:p>
    <w:p>
      <w:pPr>
        <w:pStyle w:val="BodyText"/>
      </w:pPr>
      <w:r>
        <w:t xml:space="preserve">A key aspect of this practice is the adaptation of the Mediterranean diet or DASH diet principles to local ingredients. Since many residents in</w:t>
      </w:r>
      <w:r>
        <w:t xml:space="preserve"> </w:t>
      </w:r>
      <w:r>
        <w:rPr>
          <w:bCs/>
          <w:b/>
        </w:rPr>
        <w:t xml:space="preserve">Brazil Brasília</w:t>
      </w:r>
      <w:r>
        <w:t xml:space="preserve"> </w:t>
      </w:r>
      <w:r>
        <w:t xml:space="preserve">have access to fresh produce from nearby agricultural regions such as Planaltina and Brazlândia,</w:t>
      </w:r>
    </w:p>
    <w:p>
      <w:pPr>
        <w:pStyle w:val="BodyText"/>
      </w:pPr>
      <w:r>
        <w:t xml:space="preserve">Dietitians play a crucial role in educating patients on sourcing and preparing these foods. This bridges the gap between nutritional science and local culinary reality. Furthermore, the rise of teleconsultations has expanded the reach of these professionals, allowing a</w:t>
      </w:r>
    </w:p>
    <w:p>
      <w:pPr>
        <w:pStyle w:val="BodyText"/>
      </w:pPr>
      <w:r>
        <w:t xml:space="preserve">Dietitian based in the Plano Piloto to monitor patients in remote satellite cities effectively.</w:t>
      </w:r>
    </w:p>
    <w:bookmarkEnd w:id="22"/>
    <w:bookmarkStart w:id="23" w:name="Xef9136ce9e52517135df7dea5a962e475849cac"/>
    <w:p>
      <w:pPr>
        <w:pStyle w:val="Heading2"/>
      </w:pPr>
      <w:r>
        <w:t xml:space="preserve">IV. Public Health and Community Intervention</w:t>
      </w:r>
    </w:p>
    <w:p>
      <w:pPr>
        <w:pStyle w:val="FirstParagraph"/>
      </w:pPr>
      <w:r>
        <w:t xml:space="preserve">The most impactful role of the</w:t>
      </w:r>
    </w:p>
    <w:p>
      <w:pPr>
        <w:pStyle w:val="BodyText"/>
      </w:pPr>
      <w:r>
        <w:t xml:space="preserve">Dietitian</w:t>
      </w:r>
      <w:r>
        <w:t xml:space="preserve"> </w:t>
      </w:r>
    </w:p>
    <w:p>
      <w:pPr>
        <w:pStyle w:val="BodyText"/>
      </w:pPr>
      <w:r>
        <w:t xml:space="preserve">in Brasília is perhaps within the public health system, specifically under the umbrella of SUS (Sistema Único de Saúde). The Federal District has implemented various programs aimed at food and nutritional security. Dietitians are central to these initiatives, working alongside nutritionists in school feeding programs that supply meals to thousands of students.</w:t>
      </w:r>
    </w:p>
    <w:p>
      <w:pPr>
        <w:pStyle w:val="BodyText"/>
      </w:pPr>
      <w:r>
        <w:t xml:space="preserve">In this capacity, the</w:t>
      </w:r>
      <w:r>
        <w:t xml:space="preserve"> </w:t>
      </w:r>
      <w:r>
        <w:rPr>
          <w:bCs/>
          <w:b/>
        </w:rPr>
        <w:t xml:space="preserve">Dietitian</w:t>
      </w:r>
      <w:r>
        <w:t xml:space="preserve"> </w:t>
      </w:r>
      <w:r>
        <w:t xml:space="preserve">must ensure compliance with national laws that mandate the inclusion of local agricultural products in school meals. This supports local farmers while providing nutritious food to children. Additionally, community workshops led by dietitians focus on financial literacy and healthy cooking, teaching families how to stretch their budgets while maintaining dietary quality. These interventions are critical in</w:t>
      </w:r>
      <w:r>
        <w:t xml:space="preserve"> </w:t>
      </w:r>
      <w:r>
        <w:rPr>
          <w:bCs/>
          <w:b/>
        </w:rPr>
        <w:t xml:space="preserve">Brazil Brasília</w:t>
      </w:r>
      <w:r>
        <w:t xml:space="preserve">, where the cost of living is high compared to many other parts of Brazil, making fresh produce a luxury for low-income households.</w:t>
      </w:r>
    </w:p>
    <w:bookmarkEnd w:id="23"/>
    <w:bookmarkStart w:id="24" w:name="v.-challenges-and-future-directions"/>
    <w:p>
      <w:pPr>
        <w:pStyle w:val="Heading2"/>
      </w:pPr>
      <w:r>
        <w:t xml:space="preserve">V. Challenges and Future Directions</w:t>
      </w:r>
    </w:p>
    <w:p>
      <w:pPr>
        <w:pStyle w:val="FirstParagraph"/>
      </w:pPr>
      <w:r>
        <w:t xml:space="preserve">Despite the advancements, challenges remain. The professionalization of nutrition in Brazil continues to evolve, with ongoing debates about the regulatory scope between Nutritionists and Dietitians. In</w:t>
      </w:r>
      <w:r>
        <w:t xml:space="preserve"> </w:t>
      </w:r>
      <w:r>
        <w:rPr>
          <w:bCs/>
          <w:b/>
        </w:rPr>
        <w:t xml:space="preserve">Brazil Brasília</w:t>
      </w:r>
      <w:r>
        <w:t xml:space="preserve">, this legal framework dictates who can perform certain clinical assessments or prescribe specialized therapeutic diets. A clear understanding of these boundaries is essential for the effective operation of multidisciplinary health teams.</w:t>
      </w:r>
    </w:p>
    <w:p>
      <w:pPr>
        <w:pStyle w:val="BodyText"/>
      </w:pPr>
      <w:r>
        <w:t xml:space="preserve">Moreover, the urbanization of Brasília has led to a "food desert" phenomenon in some newer developments, where fast-food outlets outnumber grocery stores selling fresh produce. The future role of the</w:t>
      </w:r>
      <w:r>
        <w:t xml:space="preserve"> </w:t>
      </w:r>
      <w:r>
        <w:rPr>
          <w:bCs/>
          <w:b/>
        </w:rPr>
        <w:t xml:space="preserve">Dietitian</w:t>
      </w:r>
      <w:r>
        <w:t xml:space="preserve"> </w:t>
      </w:r>
      <w:r>
        <w:t xml:space="preserve">must include advocacy for urban planning that prioritizes healthy food access. Professional associations in the Federal District are increasingly involved in public policy discussions, urging for zoning laws that limit the density of unhealthy food establishments near schools and residential areas.</w:t>
      </w:r>
    </w:p>
    <w:bookmarkEnd w:id="24"/>
    <w:bookmarkStart w:id="25" w:name="vi.-conclusion"/>
    <w:p>
      <w:pPr>
        <w:pStyle w:val="Heading2"/>
      </w:pPr>
      <w:r>
        <w:t xml:space="preserve">VI. Conclusion</w:t>
      </w:r>
    </w:p>
    <w:p>
      <w:pPr>
        <w:pStyle w:val="FirstParagraph"/>
      </w:pPr>
      <w:r>
        <w:t xml:space="preserve">In conclusion, the practice of dietetics in</w:t>
      </w:r>
      <w:r>
        <w:t xml:space="preserve"> </w:t>
      </w:r>
      <w:r>
        <w:rPr>
          <w:bCs/>
          <w:b/>
        </w:rPr>
        <w:t xml:space="preserve">Brazil Brasília</w:t>
      </w:r>
      <w:r>
        <w:t xml:space="preserve"> </w:t>
      </w:r>
      <w:r>
        <w:t xml:space="preserve">is a dynamic field that reflects the broader complexities of Brazilian society. The</w:t>
      </w:r>
    </w:p>
    <w:p>
      <w:pPr>
        <w:pStyle w:val="BodyText"/>
      </w:pPr>
      <w:r>
        <w:t xml:space="preserve">Dietitian</w:t>
      </w:r>
      <w:r>
        <w:t xml:space="preserve"> </w:t>
      </w:r>
    </w:p>
    <w:p>
      <w:pPr>
        <w:pStyle w:val="BodyText"/>
      </w:pPr>
      <w:r>
        <w:t xml:space="preserve">serves as a bridge between scientific nutritional knowledge and the practical realities of daily life for residents ranging from high-income civil servants to low-income families in satellite cities. By addressing both clinical needs through individualized care and public health needs through community programs, the Dietitian contributes significantly to the well-being of the capital's population.</w:t>
      </w:r>
    </w:p>
    <w:p>
      <w:pPr>
        <w:pStyle w:val="BodyText"/>
      </w:pPr>
      <w:r>
        <w:t xml:space="preserve">As Brazil continues to grapple with dual burdens of malnutrition and obesity, the strategic interventions of dietitians in Brasília offer a model for other urban centers. Their work underscores the importance of culturally sensitive care, policy advocacy, and equitable access to nutritional information. Future research should continue to evaluate the long-term impact of these interventions on public health metrics in the Federal District, ensuring that the role of the</w:t>
      </w:r>
    </w:p>
    <w:p>
      <w:pPr>
        <w:pStyle w:val="BodyText"/>
      </w:pPr>
      <w:r>
        <w:t xml:space="preserve">Dietitian</w:t>
      </w:r>
      <w:r>
        <w:t xml:space="preserve"> </w:t>
      </w:r>
    </w:p>
    <w:p>
      <w:pPr>
        <w:pStyle w:val="BodyText"/>
      </w:pPr>
      <w:r>
        <w:t xml:space="preserve">remains at the forefront of Brazil's healthcare evolution.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Brasília: A Term Paper on Nutritional Practice in Brazil's Capital</dc:title>
  <dc:creator/>
  <dc:language>en</dc:language>
  <cp:keywords/>
  <dcterms:created xsi:type="dcterms:W3CDTF">2026-07-29T14:48:50Z</dcterms:created>
  <dcterms:modified xsi:type="dcterms:W3CDTF">2026-07-29T14:48:50Z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