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Montreal</w:t>
      </w:r>
    </w:p>
    <w:bookmarkStart w:id="29" w:name="term-paper"/>
    <w:p>
      <w:pPr>
        <w:pStyle w:val="Heading1"/>
      </w:pPr>
      <w:r>
        <w:t xml:space="preserve">Term Paper</w:t>
      </w:r>
    </w:p>
    <w:bookmarkStart w:id="28" w:name="Xfbd7006849c67c2510f7e193278258e1f75bb06"/>
    <w:p>
      <w:pPr>
        <w:pStyle w:val="Heading2"/>
      </w:pPr>
      <w:r>
        <w:t xml:space="preserve">The Role, Regulation, and Impact of Dietitians in Canada Montreal</w:t>
      </w:r>
    </w:p>
    <w:p>
      <w:pPr>
        <w:pStyle w:val="FirstParagraph"/>
      </w:pPr>
      <w:r>
        <w:rPr>
          <w:bCs/>
          <w:b/>
        </w:rPr>
        <w:t xml:space="preserve">Date:</w:t>
      </w:r>
      <w:r>
        <w:t xml:space="preserve"> </w:t>
      </w:r>
      <w:r>
        <w:t xml:space="preserve">October 26, 2023</w:t>
      </w:r>
      <w:r>
        <w:br/>
      </w:r>
    </w:p>
    <w:p>
      <w:pPr>
        <w:pStyle w:val="BodyText"/>
      </w:pPr>
      <w:r>
        <w:t xml:space="preserve">Course: Nutrition Science and Public Health</w:t>
      </w:r>
    </w:p>
    <w:p>
      <w:r>
        <w:pict>
          <v:rect style="width:0;height:1.5pt" o:hralign="center" o:hrstd="t" o:hr="t"/>
        </w:pict>
      </w:r>
    </w:p>
    <w:bookmarkStart w:id="20" w:name="i.-introduction"/>
    <w:p>
      <w:pPr>
        <w:pStyle w:val="Heading3"/>
      </w:pPr>
      <w:r>
        <w:t xml:space="preserve">I. Introduction</w:t>
      </w:r>
    </w:p>
    <w:p>
      <w:pPr>
        <w:pStyle w:val="FirstParagraph"/>
      </w:pPr>
      <w:r>
        <w:t xml:space="preserve">The field of nutrition is not merely a lifestyle choice but a critical component of public health infrastructure. In the diverse and rapidly evolving healthcare landscape of</w:t>
      </w:r>
      <w:r>
        <w:t xml:space="preserve"> </w:t>
      </w:r>
      <w:r>
        <w:rPr>
          <w:bCs/>
          <w:b/>
        </w:rPr>
        <w:t xml:space="preserve">Canada Montreal</w:t>
      </w:r>
      <w:r>
        <w:t xml:space="preserve">, the profession of dietetics plays a pivotal role in bridging the gap between scientific nutritional knowledge and patient care. This term paper aims to explore the professional identity, regulatory framework, scope of practice, and unique challenges faced by Dietitians operating within the specific context of</w:t>
      </w:r>
      <w:r>
        <w:t xml:space="preserve"> </w:t>
      </w:r>
      <w:r>
        <w:rPr>
          <w:bCs/>
          <w:b/>
        </w:rPr>
        <w:t xml:space="preserve">Canada Montreal</w:t>
      </w:r>
      <w:r>
        <w:t xml:space="preserve">. As a major hub for immigration and cultural diversity in</w:t>
      </w:r>
      <w:r>
        <w:t xml:space="preserve"> </w:t>
      </w:r>
      <w:r>
        <w:rPr>
          <w:bCs/>
          <w:b/>
        </w:rPr>
        <w:t xml:space="preserve">Canada Montreal, this city presents a complex demographic that requires specialized nutritional interventions. By examining the rigorous standards required to become a registered Dietitian, we can appreciate the high level of expertise these professionals bring to the healthcare system in</w:t>
      </w:r>
      <w:r>
        <w:rPr>
          <w:bCs/>
          <w:b/>
        </w:rPr>
        <w:t xml:space="preserve"> </w:t>
      </w:r>
      <w:r>
        <w:rPr>
          <w:bCs/>
          <w:b/>
          <w:bCs/>
          <w:b/>
        </w:rPr>
        <w:t xml:space="preserve">Canada Montreal</w:t>
      </w:r>
      <w:r>
        <w:rPr>
          <w:bCs/>
          <w:b/>
        </w:rPr>
        <w:t xml:space="preserve">.</w:t>
      </w:r>
    </w:p>
    <w:bookmarkEnd w:id="20"/>
    <w:bookmarkStart w:id="21" w:name="X030abbc20d4980fbf0b2a2dada2bc7f4931c3d9"/>
    <w:p>
      <w:pPr>
        <w:pStyle w:val="Heading3"/>
      </w:pPr>
      <w:r>
        <w:t xml:space="preserve">II. Professional Regulation and Standards in Canada Montreal</w:t>
      </w:r>
    </w:p>
    <w:p>
      <w:pPr>
        <w:pStyle w:val="FirstParagraph"/>
      </w:pPr>
      <w:r>
        <w:t xml:space="preserve">In</w:t>
      </w:r>
      <w:r>
        <w:t xml:space="preserve"> </w:t>
      </w:r>
      <w:r>
        <w:rPr>
          <w:bCs/>
          <w:b/>
        </w:rPr>
        <w:t xml:space="preserve">Canada Montreal, as in all provinces of</w:t>
      </w:r>
      <w:r>
        <w:rPr>
          <w:bCs/>
          <w:b/>
        </w:rPr>
        <w:t xml:space="preserve"> </w:t>
      </w:r>
      <w:r>
        <w:rPr>
          <w:bCs/>
          <w:b/>
          <w:bCs/>
          <w:b/>
        </w:rPr>
        <w:t xml:space="preserve">Canada Montreal, the title "Dietitian" is legally protected. This protection is enforced by the Ordre des dietetistes du Quebec (ODQ), which regulates the profession to ensure public safety. Unlike nutritionists or health coaches, who may have varying levels of education and regulation, a Dietitian in</w:t>
      </w:r>
      <w:r>
        <w:rPr>
          <w:bCs/>
          <w:b/>
          <w:bCs/>
          <w:b/>
        </w:rPr>
        <w:t xml:space="preserve"> </w:t>
      </w:r>
      <w:r>
        <w:rPr>
          <w:bCs/>
          <w:b/>
          <w:bCs/>
          <w:b/>
          <w:bCs/>
          <w:b/>
        </w:rPr>
        <w:t xml:space="preserve">Canada Montreal must hold a university degree in human nutrition, complete an internship under supervision, pass a national registration exam, and adhere to strict codes of ethics. This regulatory framework is crucial for maintaining trust among patients seeking nutritional advice in the hospitals clinics and private practices that dot the landscape of</w:t>
      </w:r>
      <w:r>
        <w:rPr>
          <w:bCs/>
          <w:b/>
          <w:bCs/>
          <w:b/>
          <w:bCs/>
          <w:b/>
        </w:rPr>
        <w:t xml:space="preserve"> </w:t>
      </w:r>
      <w:r>
        <w:rPr>
          <w:bCs/>
          <w:b/>
          <w:bCs/>
          <w:b/>
          <w:bCs/>
          <w:b/>
          <w:bCs/>
          <w:b/>
        </w:rPr>
        <w:t xml:space="preserve">Canada Montreal</w:t>
      </w:r>
      <w:r>
        <w:rPr>
          <w:bCs/>
          <w:b/>
          <w:bCs/>
          <w:b/>
          <w:bCs/>
          <w:b/>
        </w:rPr>
        <w:t xml:space="preserve">. The ODQ ensures that only qualified professionals provide medical nutrition therapy (MNT), distinguishing Dietitians from other health providers who may offer general wellness advice without scientific backing. This distinction is vital in a multicultural city like</w:t>
      </w:r>
      <w:r>
        <w:rPr>
          <w:bCs/>
          <w:b/>
          <w:bCs/>
          <w:b/>
          <w:bCs/>
          <w:b/>
        </w:rPr>
        <w:t xml:space="preserve"> </w:t>
      </w:r>
      <w:r>
        <w:rPr>
          <w:bCs/>
          <w:b/>
          <w:bCs/>
          <w:b/>
          <w:bCs/>
          <w:b/>
          <w:bCs/>
          <w:b/>
        </w:rPr>
        <w:t xml:space="preserve">Canada Montreal, where patients often seek clarity on conflicting nutritional information found online.</w:t>
      </w:r>
    </w:p>
    <w:bookmarkEnd w:id="21"/>
    <w:bookmarkStart w:id="22" w:name="X0619e9e314c3e21162d0cdfab51d6d00b0410e7"/>
    <w:p>
      <w:pPr>
        <w:pStyle w:val="Heading3"/>
      </w:pPr>
      <w:r>
        <w:t xml:space="preserve">III. The Scope of Practice: Medical Nutrition Therapy</w:t>
      </w:r>
    </w:p>
    <w:p>
      <w:pPr>
        <w:pStyle w:val="FirstParagraph"/>
      </w:pPr>
      <w:r>
        <w:t xml:space="preserve">The core function of a Dietitian is the provision of Medical Nutrition Therapy (MNT). MNT is an evidence-based approach to preventing and treating specific diseases and conditions through targeted dietary changes. In</w:t>
      </w:r>
      <w:r>
        <w:t xml:space="preserve"> </w:t>
      </w:r>
      <w:r>
        <w:rPr>
          <w:bCs/>
          <w:b/>
        </w:rPr>
        <w:t xml:space="preserve">Canada Montreal, Dietitians work across various settings, including McGill University Health Centre (MUHC), Jewish General Hospital, and private practices in neighborhoods like Westmount and Outremont. Their scope of practice includes assessing nutritional status, diagnosing nutrition-related problems, and developing individualized care plans. For instance, a Dietitian in</w:t>
      </w:r>
      <w:r>
        <w:rPr>
          <w:bCs/>
          <w:b/>
        </w:rPr>
        <w:t xml:space="preserve"> </w:t>
      </w:r>
      <w:r>
        <w:rPr>
          <w:bCs/>
          <w:b/>
          <w:bCs/>
          <w:b/>
        </w:rPr>
        <w:t xml:space="preserve">Canada Montreal may work with diabetic patients to manage blood sugar levels using carbohydrate counting techniques tailored to their cultural food preferences. Similarly, they may assist patients with renal failure by designing low-potassium diets that still incorporate local produce available in Quebec markets. The ability of a Dietitian to integrate clinical science with practical dietary application makes them indispensable in managing chronic diseases, which are increasingly prevalent in urban centers like</w:t>
      </w:r>
      <w:r>
        <w:rPr>
          <w:bCs/>
          <w:b/>
          <w:bCs/>
          <w:b/>
        </w:rPr>
        <w:t xml:space="preserve"> </w:t>
      </w:r>
      <w:r>
        <w:rPr>
          <w:bCs/>
          <w:b/>
          <w:bCs/>
          <w:b/>
          <w:bCs/>
          <w:b/>
        </w:rPr>
        <w:t xml:space="preserve">Canada Montreal</w:t>
      </w:r>
      <w:r>
        <w:rPr>
          <w:bCs/>
          <w:b/>
          <w:bCs/>
          <w:b/>
        </w:rPr>
        <w:t xml:space="preserve">.</w:t>
      </w:r>
    </w:p>
    <w:bookmarkEnd w:id="22"/>
    <w:bookmarkStart w:id="23" w:name="Xf5c90abc85cf589e228380443138c601c6b1375"/>
    <w:p>
      <w:pPr>
        <w:pStyle w:val="Heading3"/>
      </w:pPr>
      <w:r>
        <w:t xml:space="preserve">IV. Cultural Competency and the Montreal Context</w:t>
      </w:r>
    </w:p>
    <w:p>
      <w:pPr>
        <w:pStyle w:val="FirstParagraph"/>
      </w:pPr>
      <w:r>
        <w:t xml:space="preserve">A defining characteristic of practicing as a Dietitian in</w:t>
      </w:r>
      <w:r>
        <w:t xml:space="preserve"> </w:t>
      </w:r>
      <w:r>
        <w:rPr>
          <w:bCs/>
          <w:b/>
        </w:rPr>
        <w:t xml:space="preserve">Canada Montreal is the necessity for high cultural competency.</w:t>
      </w:r>
      <w:r>
        <w:rPr>
          <w:bCs/>
          <w:b/>
        </w:rPr>
        <w:t xml:space="preserve"> </w:t>
      </w:r>
      <w:r>
        <w:rPr>
          <w:bCs/>
          <w:b/>
          <w:bCs/>
          <w:b/>
        </w:rPr>
        <w:t xml:space="preserve">Canada MontrealCanada Montreal</w:t>
      </w:r>
      <w:r>
        <w:rPr>
          <w:bCs/>
          <w:b/>
        </w:rPr>
        <w:t xml:space="preserve"> </w:t>
      </w:r>
      <w:r>
        <w:rPr>
          <w:bCs/>
          <w:b/>
        </w:rPr>
        <w:t xml:space="preserve">must possess the linguistic skills and cultural awareness to communicate effectively with patients from varied backgrounds. They often collaborate with community organizations and rely on interpreters when necessary to ensure that nutritional advice is culturally appropriate and practically implementable. This cultural sensitivity extends beyond food choices to include understanding religious fasting practices, such as Ramadan or Yom Kippur, and how these impact health management for residents of</w:t>
      </w:r>
      <w:r>
        <w:rPr>
          <w:bCs/>
          <w:b/>
        </w:rPr>
        <w:t xml:space="preserve"> </w:t>
      </w:r>
      <w:r>
        <w:rPr>
          <w:bCs/>
          <w:b/>
          <w:bCs/>
          <w:b/>
        </w:rPr>
        <w:t xml:space="preserve">Canada Montreal</w:t>
      </w:r>
      <w:r>
        <w:rPr>
          <w:bCs/>
          <w:b/>
        </w:rPr>
        <w:t xml:space="preserve">. By respecting cultural nuances, Dietitians enhance patient compliance and improve health outcomes in this vibrant multicultural city.</w:t>
      </w:r>
    </w:p>
    <w:bookmarkEnd w:id="23"/>
    <w:bookmarkStart w:id="24" w:name="X54022cae1076ba677fa923d1dce04b0284fa3a0"/>
    <w:p>
      <w:pPr>
        <w:pStyle w:val="Heading3"/>
      </w:pPr>
      <w:r>
        <w:t xml:space="preserve">V. Public Health Initiatives and Policy Influence</w:t>
      </w:r>
    </w:p>
    <w:p>
      <w:pPr>
        <w:pStyle w:val="FirstParagraph"/>
      </w:pPr>
      <w:r>
        <w:t xml:space="preserve">Beyond individual patient care, Dietitians in</w:t>
      </w:r>
      <w:r>
        <w:t xml:space="preserve"> </w:t>
      </w:r>
      <w:r>
        <w:rPr>
          <w:bCs/>
          <w:b/>
        </w:rPr>
        <w:t xml:space="preserve">Canada MontrealCanada MontrealCanada Montreal</w:t>
      </w:r>
      <w:r>
        <w:t xml:space="preserve">. For instance, the push for healthier options in school cafeterias often relies on the expertise of registered Dietitians who ensure that meals meet nutritional guidelines while remaining appealing to students. These efforts highlight how Dietitians serve as advocates for systemic change, addressing social determinants of health that impact the nutritional well-being of communities across</w:t>
      </w:r>
      <w:r>
        <w:t xml:space="preserve"> </w:t>
      </w:r>
      <w:r>
        <w:rPr>
          <w:bCs/>
          <w:b/>
        </w:rPr>
        <w:t xml:space="preserve">Canada Montreal</w:t>
      </w:r>
      <w:r>
        <w:t xml:space="preserve">.</w:t>
      </w:r>
    </w:p>
    <w:bookmarkEnd w:id="24"/>
    <w:bookmarkStart w:id="25" w:name="vi.-challenges-and-future-directions"/>
    <w:p>
      <w:pPr>
        <w:pStyle w:val="Heading3"/>
      </w:pPr>
      <w:r>
        <w:t xml:space="preserve">VI. Challenges and Future Directions</w:t>
      </w:r>
    </w:p>
    <w:p>
      <w:pPr>
        <w:pStyle w:val="FirstParagraph"/>
      </w:pPr>
      <w:r>
        <w:t xml:space="preserve">Despite their critical role, Dietitians in</w:t>
      </w:r>
      <w:r>
        <w:t xml:space="preserve"> </w:t>
      </w:r>
      <w:r>
        <w:rPr>
          <w:bCs/>
          <w:b/>
        </w:rPr>
        <w:t xml:space="preserve">Canada MontrealCanada Montreal</w:t>
      </w:r>
      <w:r>
        <w:t xml:space="preserve">. Additionally, leveraging technology such as tele-nutrition can expand access to care for residents in remote areas of the Greater Montreal Area. Future research should focus on evaluating the long-term impact of culturally adapted nutritional interventions on chronic disease outcomes in diverse populations within</w:t>
      </w:r>
      <w:r>
        <w:t xml:space="preserve"> </w:t>
      </w:r>
      <w:r>
        <w:rPr>
          <w:bCs/>
          <w:b/>
        </w:rPr>
        <w:t xml:space="preserve">Canada Montreal</w:t>
      </w:r>
      <w:r>
        <w:t xml:space="preserve">. By addressing these challenges, the profession can continue to evolve and meet the dynamic needs of its patients.</w:t>
      </w:r>
    </w:p>
    <w:bookmarkEnd w:id="25"/>
    <w:bookmarkStart w:id="27" w:name="vii.-conclusion"/>
    <w:p>
      <w:pPr>
        <w:pStyle w:val="Heading3"/>
      </w:pPr>
      <w:r>
        <w:t xml:space="preserve">VII. Conclusion</w:t>
      </w:r>
    </w:p>
    <w:p>
      <w:pPr>
        <w:pStyle w:val="FirstParagraph"/>
      </w:pPr>
      <w:r>
        <w:t xml:space="preserve">In conclusion, Dietitians are indispensable assets to the healthcare system in</w:t>
      </w:r>
      <w:r>
        <w:t xml:space="preserve"> </w:t>
      </w:r>
      <w:r>
        <w:rPr>
          <w:bCs/>
          <w:b/>
        </w:rPr>
        <w:t xml:space="preserve">Canada Montreal. Through rigorous regulation evidence-based practice and cultural sensitivity they provide essential services that improve individual health outcomes and strengthen community wellness. Whether working in hospitals schools or private clinics Dietitians bridge the gap between scientific nutrition knowledge and practical application for people from all walks of life. As</w:t>
      </w:r>
      <w:r>
        <w:rPr>
          <w:bCs/>
          <w:b/>
        </w:rPr>
        <w:t xml:space="preserve"> </w:t>
      </w:r>
      <w:r>
        <w:rPr>
          <w:bCs/>
          <w:b/>
          <w:bCs/>
          <w:b/>
        </w:rPr>
        <w:t xml:space="preserve">Canada Montreal</w:t>
      </w:r>
    </w:p>
    <w:p>
      <w:pPr>
        <w:pStyle w:val="BodyText"/>
      </w:pPr>
      <w:r>
        <w:rPr>
          <w:bCs/>
          <w:b/>
        </w:rPr>
        <w:t xml:space="preserve">Student Name:</w:t>
      </w:r>
      <w:r>
        <w:t xml:space="preserve"> </w:t>
      </w:r>
    </w:p>
    <w:p>
      <w:pPr>
        <w:pStyle w:val="BodyText"/>
      </w:pPr>
      <w:r>
        <w:rPr>
          <w:bCs/>
          <w:b/>
        </w:rPr>
        <w:t xml:space="preserve">Student ID:</w:t>
      </w:r>
      <w:r>
        <w:t xml:space="preserve"> </w:t>
      </w:r>
    </w:p>
    <w:bookmarkStart w:id="26" w:name="viii.-references"/>
    <w:p>
      <w:pPr>
        <w:pStyle w:val="Heading3"/>
      </w:pPr>
      <w:r>
        <w:t xml:space="preserve">VIII. References</w:t>
      </w:r>
    </w:p>
    <w:p>
      <w:pPr>
        <w:numPr>
          <w:ilvl w:val="0"/>
          <w:numId w:val="1001"/>
        </w:numPr>
        <w:pStyle w:val="Compact"/>
      </w:pPr>
      <w:r>
        <w:t xml:space="preserve">Ordre des dietetistes du Quebec. (2023). About the Profession.</w:t>
      </w:r>
    </w:p>
    <w:p>
      <w:pPr>
        <w:numPr>
          <w:ilvl w:val="0"/>
          <w:numId w:val="1001"/>
        </w:numPr>
        <w:pStyle w:val="Compact"/>
      </w:pPr>
      <w:r>
        <w:t xml:space="preserve">McGill University Health Centre. (2023). Nutrition Services.</w:t>
      </w:r>
    </w:p>
    <w:p>
      <w:pPr>
        <w:numPr>
          <w:ilvl w:val="0"/>
          <w:numId w:val="1001"/>
        </w:numPr>
        <w:pStyle w:val="Compact"/>
      </w:pPr>
      <w:r>
        <w:t xml:space="preserve">Institute of Medicine. (n.d.). Scope of Practice for Registered Dietitian Nutritionists in Clinical Practice Settings.</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Dietitians in Canada Montreal</dc:title>
  <dc:creator/>
  <dc:language>en</dc:language>
  <cp:keywords/>
  <dcterms:created xsi:type="dcterms:W3CDTF">2026-07-29T05:07:46Z</dcterms:created>
  <dcterms:modified xsi:type="dcterms:W3CDTF">2026-07-29T05:07:46Z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