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Berlin</w:t>
      </w:r>
    </w:p>
    <w:bookmarkStart w:id="20" w:name="X074565bd233b4e4c6bed8e038b62a73eca23b7d"/>
    <w:p>
      <w:pPr>
        <w:pStyle w:val="Heading1"/>
      </w:pPr>
      <w:r>
        <w:t xml:space="preserve">The Professional Landscape of the Dietitian in Germany Berlin</w:t>
      </w:r>
    </w:p>
    <w:p>
      <w:pPr>
        <w:pStyle w:val="FirstParagraph"/>
      </w:pPr>
      <w:r>
        <w:rPr>
          <w:bCs/>
          <w:b/>
        </w:rPr>
        <w:t xml:space="preserve">A Term Paper on Nutritional Health, Regulatory Frameworks, and Clinical Integration</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term paper explores the multifaceted role of the Dietitian within the healthcare ecosystem of Germany Berlin. It examines the legal distinctions between certified professionals and alternative practitioners, analyzes the integration of nutritional therapy into standard medical care, and discusses specific challenges faced by dietitians working in one of Europe’s most dynamic metropolitan areas. The document highlights that while "Dietitian" is a protected title requiring rigorous academic training, the market in Germany Berlin is also populated by unregulated practitioners, creating a complex landscape for patients and employers alike.</w:t>
      </w:r>
    </w:p>
    <w:bookmarkEnd w:id="21"/>
    <w:bookmarkStart w:id="22" w:name="introduction"/>
    <w:p>
      <w:pPr>
        <w:pStyle w:val="Heading2"/>
      </w:pPr>
      <w:r>
        <w:t xml:space="preserve">1. Introduction</w:t>
      </w:r>
    </w:p>
    <w:p>
      <w:pPr>
        <w:pStyle w:val="FirstParagraph"/>
      </w:pPr>
      <w:r>
        <w:t xml:space="preserve">In recent years, the intersection of public health and nutrition has become increasingly critical across Europe. Nowhere is this more evident than in Germany Berlin, a city known for its high rate of lifestyle-related diseases such as obesity, diabetes type 2, and cardiovascular issues. As the capital city serves as a hub for medical innovation and diverse cultural demographics, the demand for specialized nutritional guidance has surged. This paper aims to define the professional status of the Dietitian in this context.</w:t>
      </w:r>
    </w:p>
    <w:p>
      <w:pPr>
        <w:pStyle w:val="BodyText"/>
      </w:pPr>
      <w:r>
        <w:t xml:space="preserve">It is imperative to clarify terminology early in this discussion. In Germany, specifically within Berlin, there is a strict legal distinction between a "Dietitian" (often associated with terms like *Ernährungsberater* or *Diätassistent*) and other self-proclaimed nutritionists. The term Dietitian implies a specific level of scientific education and clinical training that is increasingly recognized by insurance providers and medical institutions.</w:t>
      </w:r>
    </w:p>
    <w:bookmarkEnd w:id="22"/>
    <w:bookmarkStart w:id="25" w:name="legal-frameworks-and-professional-titles"/>
    <w:p>
      <w:pPr>
        <w:pStyle w:val="Heading2"/>
      </w:pPr>
      <w:r>
        <w:t xml:space="preserve">2. Legal Frameworks and Professional Titles</w:t>
      </w:r>
    </w:p>
    <w:p>
      <w:pPr>
        <w:pStyle w:val="FirstParagraph"/>
      </w:pPr>
      <w:r>
        <w:t xml:space="preserve">To understand the role of a Dietitian in Germany Berlin, one must first navigate the regulatory environment. Unlike some countries where "nutritionist" is an unregulated term, Germany has moved towards protecting specific professional titles.</w:t>
      </w:r>
    </w:p>
    <w:bookmarkStart w:id="23" w:name="the-certified-dietitian-diätassistent-in"/>
    <w:p>
      <w:pPr>
        <w:pStyle w:val="Heading3"/>
      </w:pPr>
      <w:r>
        <w:t xml:space="preserve">2.1 The Certified Dietitian (Diätassistent/-in)</w:t>
      </w:r>
    </w:p>
    <w:p>
      <w:pPr>
        <w:pStyle w:val="FirstParagraph"/>
      </w:pPr>
      <w:r>
        <w:t xml:space="preserve">The most recognized clinical role in Germany Berlin is that of the *Diätassistent/in*. This is a state-recognized nursing and medical auxiliary profession. To become a certified Dietitian, an individual must complete a three-year full-time vocational training program at a specialized school (*Berufsfachschule*). This curriculum combines theoretical knowledge in biochemistry, physiology, and pathology with extensive practical internships in hospitals, rehabilitation centers, and outpatient clinics.</w:t>
      </w:r>
    </w:p>
    <w:p>
      <w:pPr>
        <w:pStyle w:val="BodyText"/>
      </w:pPr>
      <w:r>
        <w:t xml:space="preserve">In Germany Berlin’s hospital sector, *Diätassistenten* are integral members of the medical team. They assess patients' nutritional status through anthropometric measurements and blood tests. They then develop individualized meal plans for patients suffering from conditions such as malnutrition in elderly care, diabetes management in internal medicine departments, or post-operative recovery protocols.</w:t>
      </w:r>
    </w:p>
    <w:bookmarkEnd w:id="23"/>
    <w:bookmarkStart w:id="24" w:name="academic-dietitians-and-nutritionists"/>
    <w:p>
      <w:pPr>
        <w:pStyle w:val="Heading3"/>
      </w:pPr>
      <w:r>
        <w:t xml:space="preserve">2.2 Academic Dietitians and Nutritionists</w:t>
      </w:r>
    </w:p>
    <w:p>
      <w:pPr>
        <w:pStyle w:val="FirstParagraph"/>
      </w:pPr>
      <w:r>
        <w:t xml:space="preserve">Beyond the vocational track, there is a growing cohort of Dietitians who hold university degrees in Human Nutrition (*Ernährungswissenschaften*). While the title "Dietitian" is not strictly protected by federal law in the same way "Physician" (*Arzt*) or "Psychological Psychotherapist" are, reputable professionals usually belong to professional associations such as the German Society for Nutrition (DGE) or hold certifications from recognized bodies. In Germany Berlin, these academic dietitians often work in public health initiatives, corporate wellness programs for multinational companies headquartered in the city, and private consultancy practices.</w:t>
      </w:r>
    </w:p>
    <w:bookmarkEnd w:id="24"/>
    <w:bookmarkEnd w:id="25"/>
    <w:bookmarkStart w:id="28" w:name="X185d25a9522a67bb3350d9cdd21d928e1c9f038"/>
    <w:p>
      <w:pPr>
        <w:pStyle w:val="Heading2"/>
      </w:pPr>
      <w:r>
        <w:t xml:space="preserve">3. The Healthcare System and Reimbursement Models</w:t>
      </w:r>
    </w:p>
    <w:p>
      <w:pPr>
        <w:pStyle w:val="FirstParagraph"/>
      </w:pPr>
      <w:r>
        <w:t xml:space="preserve">A significant aspect of practicing as a Dietitian in Germany Berlin is understanding the reimbursement landscape. Germany operates on a statutory health insurance (SHI) system (*Gesetzliche Krankenversicherung*) and a private health insurance system (*Private Krankenversicherung*). Access to professional dietetic services often depends heavily on diagnosis.</w:t>
      </w:r>
    </w:p>
    <w:bookmarkStart w:id="26" w:name="statutory-health-insurance-coverage"/>
    <w:p>
      <w:pPr>
        <w:pStyle w:val="Heading3"/>
      </w:pPr>
      <w:r>
        <w:t xml:space="preserve">3.1 Statutory Health Insurance Coverage</w:t>
      </w:r>
    </w:p>
    <w:p>
      <w:pPr>
        <w:pStyle w:val="FirstParagraph"/>
      </w:pPr>
      <w:r>
        <w:t xml:space="preserve">In Germany Berlin, patients with statutory health insurance can receive reimbursement for dietary therapy if they have a specific medical condition listed in the insurance guidelines. For instance, patients diagnosed with obesity (*Adipositas*) may receive a "Verordnung zur Diätberatung" (order for dietary counseling) from their general practitioner or specialist. This order allows them to see a certified *Diätassistent* or an approved nutritional therapist for a set number of sessions per year.</w:t>
      </w:r>
    </w:p>
    <w:p>
      <w:pPr>
        <w:pStyle w:val="BodyText"/>
      </w:pPr>
      <w:r>
        <w:t xml:space="preserve">However, the process is bureaucratic. The Dietitian must document every session meticulously using specific codes recognized by the German Medical Association (*Bundesärztekammer*). For many Dietitians in Germany Berlin, navigating this administrative burden is as significant a part of their job as the clinical counseling itself.</w:t>
      </w:r>
    </w:p>
    <w:bookmarkEnd w:id="26"/>
    <w:bookmarkStart w:id="27" w:name="Xaf13492182730c884d1388372e07448f14670f1"/>
    <w:p>
      <w:pPr>
        <w:pStyle w:val="Heading3"/>
      </w:pPr>
      <w:r>
        <w:t xml:space="preserve">3.2 Private Practice and Out-of-Pocket Payments</w:t>
      </w:r>
    </w:p>
    <w:p>
      <w:pPr>
        <w:pStyle w:val="FirstParagraph"/>
      </w:pPr>
      <w:r>
        <w:t xml:space="preserve">A large portion of the market in Germany Berlin relies on private practice. Many residents, including expatriates who may not be covered by local insurance initially, pay out-of-pocket for nutritional guidance. In this sphere, competition is fierce due to the presence of many unregulated "coaches" and "consultants." Established Dietitians differentiate themselves through evidence-based practice, transparency in pricing, and collaboration with physicians.</w:t>
      </w:r>
    </w:p>
    <w:bookmarkEnd w:id="27"/>
    <w:bookmarkEnd w:id="28"/>
    <w:bookmarkStart w:id="31" w:name="specialized-challenges-in-germany-berlin"/>
    <w:p>
      <w:pPr>
        <w:pStyle w:val="Heading2"/>
      </w:pPr>
      <w:r>
        <w:t xml:space="preserve">4. Specialized Challenges in Germany Berlin</w:t>
      </w:r>
    </w:p>
    <w:p>
      <w:pPr>
        <w:pStyle w:val="FirstParagraph"/>
      </w:pPr>
      <w:r>
        <w:t xml:space="preserve">The unique sociocultural fabric of Germany Berlin presents distinct challenges and opportunities for Dietitians. The city is incredibly diverse, with a large population of international residents. A competent Dietitian in this region must be culturally competent, understanding the dietary habits, religious restrictions (such as Halal or Kosher diets), and food preferences of populations from Turkey, Poland, Syria, Vietnam, and many other regions.</w:t>
      </w:r>
    </w:p>
    <w:bookmarkStart w:id="29" w:name="X5db6a1763879ec3dcb002f404db5d9b8ecaf8fc"/>
    <w:p>
      <w:pPr>
        <w:pStyle w:val="Heading3"/>
      </w:pPr>
      <w:r>
        <w:t xml:space="preserve">4.1 Cultural Competence and Dietary Adaptation</w:t>
      </w:r>
    </w:p>
    <w:p>
      <w:pPr>
        <w:pStyle w:val="FirstParagraph"/>
      </w:pPr>
      <w:r>
        <w:t xml:space="preserve">A generic meal plan is often ineffective in Germany Berlin. A Dietitian must adapt nutritional advice to respect cultural traditions while achieving medical goals. For example, advising a patient from the Middle East on how to modify traditional dishes like Kibbeh or Falafel to reduce fat content without losing flavor requires deep culinary and cultural knowledge. This level of personalized care is what distinguishes a professional Dietitian in Germany Berlin from algorithm-driven diet apps.</w:t>
      </w:r>
    </w:p>
    <w:bookmarkEnd w:id="29"/>
    <w:bookmarkStart w:id="30" w:name="lifestyle-related-diseases"/>
    <w:p>
      <w:pPr>
        <w:pStyle w:val="Heading3"/>
      </w:pPr>
      <w:r>
        <w:t xml:space="preserve">4.2 Lifestyle-Related Diseases</w:t>
      </w:r>
    </w:p>
    <w:p>
      <w:pPr>
        <w:pStyle w:val="FirstParagraph"/>
      </w:pPr>
      <w:r>
        <w:t xml:space="preserve">Berlin has seen rising rates of lifestyle-related diseases, partly attributed to modern urban living, stress, and the availability of ultra-processed foods despite the city's reputation for healthy eating culture (such as its vegan-friendly scene). Dietitians here are on the front lines of preventive medicine. They work not just to treat disease but to educate populations on sustainable nutrition in an urban environment.</w:t>
      </w:r>
    </w:p>
    <w:bookmarkEnd w:id="30"/>
    <w:bookmarkEnd w:id="31"/>
    <w:bookmarkStart w:id="32" w:name="X595fbe2da0c7fb6593be3c4f3e23eec17199faf"/>
    <w:p>
      <w:pPr>
        <w:pStyle w:val="Heading2"/>
      </w:pPr>
      <w:r>
        <w:t xml:space="preserve">5. The Debate: Regulation and Consumer Protection</w:t>
      </w:r>
    </w:p>
    <w:p>
      <w:pPr>
        <w:pStyle w:val="FirstParagraph"/>
      </w:pPr>
      <w:r>
        <w:t xml:space="preserve">A contentious issue in Germany is the regulation of non-accredited practitioners. In many neighborhoods across Berlin, one finds "Heilpraktiker für Ernährung" (naturopaths specializing in nutrition) offering services that closely mimic those of clinical Dietitians. While Heilpraktiker operate under a different legal framework focused on holistic health rather than clinical medicine, the overlap causes confusion among consumers.</w:t>
      </w:r>
    </w:p>
    <w:p>
      <w:pPr>
        <w:pStyle w:val="BodyText"/>
      </w:pPr>
      <w:r>
        <w:t xml:space="preserve">Consumer protection advocates argue that the title "Dietitian" should be more strictly protected to ensure patient safety. In Germany Berlin, medical associations frequently call for tighter controls to prevent misinformation in a market saturated with conflicting dietary trends (such as keto, paleo, and intermittent fasting). The role of the academic Dietitian is crucial here: they serve as guardians of evidence-based nutrition science against fads.</w:t>
      </w:r>
    </w:p>
    <w:bookmarkEnd w:id="32"/>
    <w:bookmarkStart w:id="33" w:name="conclusion"/>
    <w:p>
      <w:pPr>
        <w:pStyle w:val="Heading2"/>
      </w:pPr>
      <w:r>
        <w:t xml:space="preserve">6. Conclusion</w:t>
      </w:r>
    </w:p>
    <w:p>
      <w:pPr>
        <w:pStyle w:val="FirstParagraph"/>
      </w:pPr>
      <w:r>
        <w:t xml:space="preserve">The profession of the Dietitian in Germany Berlin is evolving rapidly. It stands at a crossroads between traditional vocational training (*Diätassistent*) and modern academic nutritional science. The demand for qualified professionals is high, driven by an aging population, rising chronic disease rates, and a culturally diverse populace requiring nuanced dietary interventions.</w:t>
      </w:r>
    </w:p>
    <w:p>
      <w:pPr>
        <w:pStyle w:val="BodyText"/>
      </w:pPr>
      <w:r>
        <w:t xml:space="preserve">However, the profession faces challenges regarding regulatory clarity and market saturation with unqualified practitioners. For patients in Germany Berlin seeking reliable nutritional care, understanding the distinction between a certified medical Dietitian and other wellness coaches is vital. As healthcare continues to shift towards prevention and personalized medicine in Germany Berlin, the role of the Dietitian will likely expand further, requiring stronger collaboration with physicians, clearer regulatory protections for consumers, and continued emphasis on cultural competence in dietary advice.</w:t>
      </w:r>
    </w:p>
    <w:p>
      <w:r>
        <w:pict>
          <v:rect style="width:0;height:1.5pt" o:hralign="center" o:hrstd="t" o:hr="t"/>
        </w:pict>
      </w:r>
    </w:p>
    <w:bookmarkEnd w:id="33"/>
    <w:bookmarkStart w:id="34" w:name="references"/>
    <w:p>
      <w:pPr>
        <w:pStyle w:val="Heading2"/>
      </w:pPr>
      <w:r>
        <w:t xml:space="preserve">References</w:t>
      </w:r>
    </w:p>
    <w:p>
      <w:pPr>
        <w:pStyle w:val="FirstParagraph"/>
      </w:pPr>
      <w:r>
        <w:rPr>
          <w:iCs/>
          <w:i/>
        </w:rPr>
        <w:t xml:space="preserve">Note: The following are representative references for the context of this term paper.</w:t>
      </w:r>
    </w:p>
    <w:p>
      <w:pPr>
        <w:numPr>
          <w:ilvl w:val="0"/>
          <w:numId w:val="1001"/>
        </w:numPr>
        <w:pStyle w:val="Compact"/>
      </w:pPr>
      <w:r>
        <w:t xml:space="preserve">Bundesärztekammer. (2018). *Musterberufordnung für die in Deutschland tätigen Ärztinnen und Ärzte*. Köln.</w:t>
      </w:r>
    </w:p>
    <w:p>
      <w:pPr>
        <w:numPr>
          <w:ilvl w:val="0"/>
          <w:numId w:val="1001"/>
        </w:numPr>
        <w:pStyle w:val="Compact"/>
      </w:pPr>
      <w:r>
        <w:t xml:space="preserve">DGAV (Deutsche Gesellschaft für Ernährungsmedizin). (2021). *Standards der Ernährungstherapie*. Stuttgart: Thieme Verlag.</w:t>
      </w:r>
    </w:p>
    <w:p>
      <w:pPr>
        <w:numPr>
          <w:ilvl w:val="0"/>
          <w:numId w:val="1001"/>
        </w:numPr>
        <w:pStyle w:val="Compact"/>
      </w:pPr>
      <w:r>
        <w:t xml:space="preserve">Gesetzliche Krankenversicherung. (2023). *Richtlinien zur zahnärztlichen und ärztlichen Versorgung*. Berlin.</w:t>
      </w:r>
    </w:p>
    <w:p>
      <w:pPr>
        <w:numPr>
          <w:ilvl w:val="0"/>
          <w:numId w:val="1001"/>
        </w:numPr>
        <w:pStyle w:val="Compact"/>
      </w:pPr>
      <w:r>
        <w:t xml:space="preserve">Berlin Senate Department for Health, Care and Social Affairs. (2022). *Annual Report on Public Health in Berlin*. Stadt Berlin.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Dietitian in Germany Berlin</dc:title>
  <dc:creator/>
  <dc:language>en</dc:language>
  <cp:keywords/>
  <dcterms:created xsi:type="dcterms:W3CDTF">2026-07-29T19:50:57Z</dcterms:created>
  <dcterms:modified xsi:type="dcterms:W3CDTF">2026-07-29T19:50:57Z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