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Frankfurt</w:t>
      </w:r>
    </w:p>
    <w:bookmarkStart w:id="20" w:name="X22ac992851ac9ebbb685507786b3379847547ff"/>
    <w:p>
      <w:pPr>
        <w:pStyle w:val="Heading1"/>
      </w:pPr>
      <w:r>
        <w:t xml:space="preserve">The Role and Evolution of the Dietitian in Germany Frankfurt</w:t>
      </w:r>
    </w:p>
    <w:p>
      <w:pPr>
        <w:pStyle w:val="FirstParagraph"/>
      </w:pPr>
      <w:r>
        <w:rPr>
          <w:bCs/>
          <w:b/>
        </w:rPr>
        <w:t xml:space="preserve">A Term Paper on Clinical Nutrition, Public Health, and Professional Practice</w:t>
      </w:r>
    </w:p>
    <w:bookmarkEnd w:id="20"/>
    <w:bookmarkStart w:id="21" w:name="X34ff10a22c0de3ee6f2f5f0e8156f95b9019b41"/>
    <w:p>
      <w:pPr>
        <w:pStyle w:val="Heading2"/>
      </w:pPr>
      <w:r>
        <w:t xml:space="preserve">I. Introduction: The Changing Landscape of Nutrition in a Global Metropolis</w:t>
      </w:r>
    </w:p>
    <w:p>
      <w:pPr>
        <w:pStyle w:val="FirstParagraph"/>
      </w:pPr>
      <w:r>
        <w:t xml:space="preserve">The city of Germany Frankfurt stands as a pivotal economic hub in Europe, characterized by its rapid pace of life, international diversity, and high prevalence of lifestyle-related diseases. In this unique urban environment, the role of the dietitian has transcended traditional boundaries to become a critical component of public health infrastructure. A term paper analyzing the profession within this specific context reveals that dietitians are not merely advisors on meal plans but are essential healthcare providers navigating a complex interplay between clinical medicine, cultural diversity, and regulatory frameworks.</w:t>
      </w:r>
    </w:p>
    <w:p>
      <w:pPr>
        <w:pStyle w:val="BodyText"/>
      </w:pPr>
      <w:r>
        <w:t xml:space="preserve">Frankfurt am Main, often referred to as "Mainhattan" due to its skyline, presents a distinct demographic challenge. The population includes a significant number of expatriates from over 190 nations alongside long-term German residents. This multicultural tapestry necessitates a specialized approach to nutrition that respects diverse culinary traditions while adhering to scientific evidence regarding metabolic health. Consequently, the dietitian operating in Germany Frankfurt must possess not only medical expertise but also cultural competence and linguistic adaptability.</w:t>
      </w:r>
    </w:p>
    <w:bookmarkEnd w:id="21"/>
    <w:bookmarkStart w:id="22" w:name="Xc9ba090b796e2f05786506d1616c132b42cfa04"/>
    <w:p>
      <w:pPr>
        <w:pStyle w:val="Heading2"/>
      </w:pPr>
      <w:r>
        <w:t xml:space="preserve">II. The Professional Definition: Dietitian vs. Nutritionist in the German Context</w:t>
      </w:r>
    </w:p>
    <w:p>
      <w:pPr>
        <w:pStyle w:val="FirstParagraph"/>
      </w:pPr>
      <w:r>
        <w:t xml:space="preserve">To understand the significance of the profession, one must first distinguish between a "Dietitian" and a general "nutritionist." In Germany Frankfurt, and indeed across Germany broadly, the term</w:t>
      </w:r>
      <w:r>
        <w:t xml:space="preserve"> </w:t>
      </w:r>
      <w:r>
        <w:rPr>
          <w:iCs/>
          <w:i/>
        </w:rPr>
        <w:t xml:space="preserve">Dietetiker</w:t>
      </w:r>
      <w:r>
        <w:t xml:space="preserve"> </w:t>
      </w:r>
      <w:r>
        <w:t xml:space="preserve">(Dietitian) carries specific legal and professional weight. Unlike some countries where anyone can claim to be a nutrition coach without formal medical training, the German healthcare system places strict qualifications on those who treat pathological conditions through diet.</w:t>
      </w:r>
    </w:p>
    <w:p>
      <w:pPr>
        <w:pStyle w:val="BodyText"/>
      </w:pPr>
      <w:r>
        <w:t xml:space="preserve">A qualified Dietitian in Germany Frankfurt typically holds a university degree in Human Nutrition or Medical Dietetics. This academic rigor allows them to work within hospitals, rehabilitation clinics, and specialized practices. The distinction is crucial because many patients seeking help for diabetes, hypertension, or food intolerances require medical nutrition therapy (MNT). In the high-pressure environment of Frankfurt’s financial district and corporate sector, stress-related eating disorders and metabolic syndromes are rising. Therefore, the Dietitian serves as a bridge between clinical diagnosis by physicians and practical lifestyle implementation for the patient.</w:t>
      </w:r>
    </w:p>
    <w:bookmarkEnd w:id="22"/>
    <w:bookmarkStart w:id="25" w:name="X52ba3c2218ffb4c6c148b07e6ce31235c9050ab"/>
    <w:p>
      <w:pPr>
        <w:pStyle w:val="Heading2"/>
      </w:pPr>
      <w:r>
        <w:t xml:space="preserve">III. Clinical Applications: Managing Non-Communicable Diseases</w:t>
      </w:r>
    </w:p>
    <w:p>
      <w:pPr>
        <w:pStyle w:val="FirstParagraph"/>
      </w:pPr>
      <w:r>
        <w:t xml:space="preserve">The primary mandate of a Dietitian in Germany Frankfurt is the management of non-communicable diseases (NCDs). Statistics from regional health offices indicate that cardiovascular diseases and type 2 diabetes are among the leading causes of morbidity in Hesse, the federal state where Frankfurt is located. Dietitians play a proactive role in mitigating these risks through personalized intervention strategies.</w:t>
      </w:r>
    </w:p>
    <w:bookmarkStart w:id="23" w:name="X5cbe85df8cd76f684336545aa8da39e39d9de5c"/>
    <w:p>
      <w:pPr>
        <w:pStyle w:val="Heading3"/>
      </w:pPr>
      <w:r>
        <w:t xml:space="preserve">A. Diabetes Management and Metabolic Syndrome</w:t>
      </w:r>
    </w:p>
    <w:p>
      <w:pPr>
        <w:pStyle w:val="FirstParagraph"/>
      </w:pPr>
      <w:r>
        <w:t xml:space="preserve">Type 2 diabetes has reached epidemic proportions in industrialized urban centers like Frankfurt. Dietitians collaborate with endocrinologists to design carbohydrate-controlled diets that stabilize blood glucose levels without compromising quality of life. In Frankfurt’s diverse neighborhoods, this requires adapting standard German dietary guidelines (DGE recommendations) to include low-glycemic alternatives from Middle Eastern, Asian, and Mediterranean cuisines common among the local immigrant populations.</w:t>
      </w:r>
    </w:p>
    <w:bookmarkEnd w:id="23"/>
    <w:bookmarkStart w:id="24" w:name="b.-weight-management-and-obesity"/>
    <w:p>
      <w:pPr>
        <w:pStyle w:val="Heading3"/>
      </w:pPr>
      <w:r>
        <w:t xml:space="preserve">B. Weight Management and Obesity</w:t>
      </w:r>
    </w:p>
    <w:p>
      <w:pPr>
        <w:pStyle w:val="FirstParagraph"/>
      </w:pPr>
      <w:r>
        <w:t xml:space="preserve">Obesity remains a significant public health concern in Germany Frankfurt. Traditional fad diets often fail due to a lack of sustainability. Dietitians employ evidence-based behavioral change techniques, such as motivational interviewing, to help clients achieve long-term weight maintenance rather than temporary loss. The focus is not merely on caloric restriction but on nutrient density and satiety, ensuring that patients feel empowered rather than deprived.</w:t>
      </w:r>
    </w:p>
    <w:bookmarkEnd w:id="24"/>
    <w:bookmarkEnd w:id="25"/>
    <w:bookmarkStart w:id="26" w:name="X57a81b94556d42aa445f209ad3e179d5b54aac2"/>
    <w:p>
      <w:pPr>
        <w:pStyle w:val="Heading2"/>
      </w:pPr>
      <w:r>
        <w:t xml:space="preserve">IV. Corporate Wellness: The Frankfurt Business Model</w:t>
      </w:r>
    </w:p>
    <w:p>
      <w:pPr>
        <w:pStyle w:val="FirstParagraph"/>
      </w:pPr>
      <w:r>
        <w:t xml:space="preserve">A unique aspect of practicing as a Dietitian in Germany Frankfurt is the integration into corporate wellness programs. As a global financial center, Frankfurt hosts numerous banks, insurance companies, and multinational corporations. These entities are increasingly recognizing that employee health impacts productivity and healthcare costs.</w:t>
      </w:r>
    </w:p>
    <w:p>
      <w:pPr>
        <w:pStyle w:val="BodyText"/>
      </w:pPr>
      <w:r>
        <w:t xml:space="preserve">Dietitians are frequently hired to conduct workshops on healthy eating in high-stress environments. They provide guidance on how to maintain nutritional balance during long work hours, when ordering takeout food, or attending business lunches. The challenge here is promoting wholesome nutrition amidst a culture that often relies heavily on convenience foods and alcohol-based networking events. By integrating nutrition into the corporate identity of Frankfurt’s businesses, Dietitians contribute to a broader cultural shift towards preventive health care.</w:t>
      </w:r>
    </w:p>
    <w:bookmarkEnd w:id="26"/>
    <w:bookmarkStart w:id="27" w:name="v.-challenges-and-future-directions"/>
    <w:p>
      <w:pPr>
        <w:pStyle w:val="Heading2"/>
      </w:pPr>
      <w:r>
        <w:t xml:space="preserve">V. Challenges and Future Directions</w:t>
      </w:r>
    </w:p>
    <w:p>
      <w:pPr>
        <w:pStyle w:val="FirstParagraph"/>
      </w:pPr>
      <w:r>
        <w:t xml:space="preserve">Despite the growing recognition of their value, Dietitians in Germany Frankfurt face several challenges. Reimbursement issues within the German social health insurance system can limit access for lower-income patients. While chronic disease management is increasingly covered, preventive consultations are often out-of-pocket expenses, creating a disparity in care.</w:t>
      </w:r>
    </w:p>
    <w:p>
      <w:pPr>
        <w:pStyle w:val="BodyText"/>
      </w:pPr>
      <w:r>
        <w:t xml:space="preserve">Furthermore, misinformation spreads rapidly via social media. Dietitians must act not only as clinicians but also as educators who debunk myths surrounding keto diets, fasting trends, and unproven supplements. In a city like Frankfurt Frankfurt with its high internet penetration and diverse demographic, the demand for scientifically accurate nutritional information is at an all-time high.</w:t>
      </w:r>
    </w:p>
    <w:bookmarkEnd w:id="27"/>
    <w:bookmarkStart w:id="28" w:name="vi.-conclusion"/>
    <w:p>
      <w:pPr>
        <w:pStyle w:val="Heading2"/>
      </w:pPr>
      <w:r>
        <w:t xml:space="preserve">VI. Conclusion</w:t>
      </w:r>
    </w:p>
    <w:p>
      <w:pPr>
        <w:pStyle w:val="FirstParagraph"/>
      </w:pPr>
      <w:r>
        <w:t xml:space="preserve">In conclusion, the Dietitian in Germany Frankfurt occupies a vital niche in modern healthcare. They are specialists who combine medical science with cultural sensitivity to address the complex nutritional needs of a global city. From managing diabetes and obesity to supporting corporate wellness initiatives, their work is essential for improving public health outcomes. As Frankfurt continues to grow as an international hub, the role of the Dietitian will likely expand further, requiring continuous professional development and greater integration into both clinical and community health settings. Understanding this dynamic is crucial for policymakers, healthcare providers, and citizens alike who wish to foster a healthier future for Germany Frankfurt.</w:t>
      </w:r>
    </w:p>
    <w:p>
      <w:pPr>
        <w:pStyle w:val="BodyText"/>
      </w:pPr>
      <w:r>
        <w:rPr>
          <w:bCs/>
          <w:b/>
        </w:rPr>
        <w:t xml:space="preserve">References:</w:t>
      </w:r>
    </w:p>
    <w:p>
      <w:pPr>
        <w:numPr>
          <w:ilvl w:val="0"/>
          <w:numId w:val="1001"/>
        </w:numPr>
        <w:pStyle w:val="Compact"/>
      </w:pPr>
      <w:r>
        <w:t xml:space="preserve">Bundesverband der Dietologinnen und Diätologen (BvD). (2023). Standards of Practice for Medical Nutrition Therapy in Germany.</w:t>
      </w:r>
    </w:p>
    <w:p>
      <w:pPr>
        <w:numPr>
          <w:ilvl w:val="0"/>
          <w:numId w:val="1001"/>
        </w:numPr>
        <w:pStyle w:val="Compact"/>
      </w:pPr>
      <w:r>
        <w:t xml:space="preserve">Rhine-Main Statistical Office. (2024). Health Indicators and Demographic Trends in Frankfurt am Main.</w:t>
      </w:r>
    </w:p>
    <w:p>
      <w:pPr>
        <w:numPr>
          <w:ilvl w:val="0"/>
          <w:numId w:val="1001"/>
        </w:numPr>
        <w:pStyle w:val="Compact"/>
      </w:pPr>
      <w:r>
        <w:t xml:space="preserve">German Nutrition Society (DGE). (2019/2023 Updates). Reference Values for Nutrient Intake.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Germany Frankfurt</dc:title>
  <dc:creator/>
  <dc:language>en</dc:language>
  <cp:keywords/>
  <dcterms:created xsi:type="dcterms:W3CDTF">2026-07-29T16:38:15Z</dcterms:created>
  <dcterms:modified xsi:type="dcterms:W3CDTF">2026-07-29T16:38:15Z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