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Cultural,</w:t>
      </w:r>
      <w:r>
        <w:t xml:space="preserve"> </w:t>
      </w:r>
      <w:r>
        <w:t xml:space="preserve">Economic,</w:t>
      </w:r>
      <w:r>
        <w:t xml:space="preserve"> </w:t>
      </w:r>
      <w:r>
        <w:t xml:space="preserve">and</w:t>
      </w:r>
      <w:r>
        <w:t xml:space="preserve"> </w:t>
      </w:r>
      <w:r>
        <w:t xml:space="preserve">Health</w:t>
      </w:r>
      <w:r>
        <w:t xml:space="preserve"> </w:t>
      </w:r>
      <w:r>
        <w:t xml:space="preserve">Challenges</w:t>
      </w:r>
    </w:p>
    <w:bookmarkStart w:id="29" w:name="the-role-of-dietitians-in-kuwait-city"/>
    <w:p>
      <w:pPr>
        <w:pStyle w:val="Heading1"/>
      </w:pPr>
      <w:r>
        <w:t xml:space="preserve">The Role of Dietitians in Kuwait City</w:t>
      </w:r>
    </w:p>
    <w:bookmarkStart w:id="28" w:name="X481c1d180224412e04e262906356b659b2bd39d"/>
    <w:p>
      <w:pPr>
        <w:pStyle w:val="Heading2"/>
      </w:pPr>
      <w:r>
        <w:t xml:space="preserve">A Term Paper Analysis on Nutritional Intervention, Cultural Preservation, and Public Health Strategy</w:t>
      </w:r>
    </w:p>
    <w:p>
      <w:pPr>
        <w:pStyle w:val="FirstParagraph"/>
      </w:pPr>
      <w:r>
        <w:br/>
      </w:r>
      <w:r>
        <w:t xml:space="preserve">This term paper explores the critical role of a</w:t>
      </w:r>
      <w:r>
        <w:t xml:space="preserve"> </w:t>
      </w:r>
      <w:r>
        <w:rPr>
          <w:bCs/>
          <w:b/>
        </w:rPr>
        <w:t xml:space="preserve">Dietitian</w:t>
      </w:r>
      <w:r>
        <w:t xml:space="preserve"> </w:t>
      </w:r>
      <w:r>
        <w:t xml:space="preserve">in the modern healthcare landscape of</w:t>
      </w:r>
    </w:p>
    <w:p>
      <w:pPr>
        <w:pStyle w:val="BodyText"/>
      </w:pPr>
      <w:r>
        <w:t xml:space="preserve">Kuwait Kuwait City. As urbanization and lifestyle changes accelerate, the prevalence of non-communicable diseases (NCDs) such as diabetes, obesity, and cardiovascular disorders has reached alarming levels. This document analyzes how professional nutritional guidance can bridge the gap between traditional dietary habits in</w:t>
      </w:r>
    </w:p>
    <w:p>
      <w:pPr>
        <w:pStyle w:val="BodyText"/>
      </w:pPr>
      <w:r>
        <w:t xml:space="preserve">Kuwait Kuwait City and contemporary health requirements. It further examines the unique challenges posed by cultural dining practices, socioeconomic disparities, and regulatory frameworks within this specific geographic context.</w:t>
      </w:r>
    </w:p>
    <w:bookmarkStart w:id="20" w:name="X56e2621e50efa3e13c42b3e701af321239b0779"/>
    <w:p>
      <w:pPr>
        <w:pStyle w:val="Heading3"/>
      </w:pPr>
      <w:r>
        <w:t xml:space="preserve">1. Introduction: The Health Crisis in Kuwait City</w:t>
      </w:r>
    </w:p>
    <w:p>
      <w:pPr>
        <w:pStyle w:val="FirstParagraph"/>
      </w:pPr>
      <w:r>
        <w:t xml:space="preserve">The Republic of Kuwait is a high-income nation characterized by rapid modernization and a vibrant urban center known as</w:t>
      </w:r>
      <w:r>
        <w:t xml:space="preserve"> </w:t>
      </w:r>
      <w:r>
        <w:rPr>
          <w:bCs/>
          <w:b/>
        </w:rPr>
        <w:t xml:space="preserve">Kuwait Kuwait City. While economic prosperity has provided residents with access to global foods and advanced healthcare, it has simultaneously contributed to sedentary lifestyles and excessive caloric intake. According to recent epidemiological data, Kuwait consistently ranks among the top countries globally for obesity rates and Type 2 diabetes prevalence. In this context, the</w:t>
      </w:r>
      <w:r>
        <w:rPr>
          <w:bCs/>
          <w:b/>
        </w:rPr>
        <w:t xml:space="preserve"> </w:t>
      </w:r>
      <w:r>
        <w:rPr>
          <w:bCs/>
          <w:b/>
          <w:bCs/>
          <w:b/>
        </w:rPr>
        <w:t xml:space="preserve">Dietitian</w:t>
      </w:r>
      <w:r>
        <w:rPr>
          <w:bCs/>
          <w:b/>
        </w:rPr>
        <w:t xml:space="preserve"> </w:t>
      </w:r>
      <w:r>
        <w:rPr>
          <w:bCs/>
          <w:b/>
        </w:rPr>
        <w:t xml:space="preserve">emerges not merely as a dietary advisor but as an essential public health practitioner capable of mitigating these crises.</w:t>
      </w:r>
      <w:r>
        <w:rPr>
          <w:bCs/>
          <w:b/>
        </w:rPr>
        <w:t xml:space="preserve"> </w:t>
      </w:r>
      <w:r>
        <w:rPr>
          <w:bCs/>
          <w:b/>
          <w:bCs/>
          <w:b/>
        </w:rPr>
        <w:t xml:space="preserve">Kuwait Kuwait City, with its dense population and fast-paced corporate culture, faces specific nutritional challenges. The reliance on convenience foods, the social importance of large communal meals, and the seasonal spikes in consumption during religious periods like Ramadan create a unique environment for nutritional intervention. This term paper argues that integrating certified</w:t>
      </w:r>
      <w:r>
        <w:rPr>
          <w:bCs/>
          <w:b/>
          <w:bCs/>
          <w:b/>
        </w:rPr>
        <w:t xml:space="preserve"> </w:t>
      </w:r>
      <w:r>
        <w:rPr>
          <w:bCs/>
          <w:b/>
          <w:bCs/>
          <w:b/>
          <w:bCs/>
          <w:b/>
        </w:rPr>
        <w:t xml:space="preserve">Dietitian</w:t>
      </w:r>
      <w:r>
        <w:rPr>
          <w:bCs/>
          <w:b/>
          <w:bCs/>
          <w:b/>
        </w:rPr>
        <w:t xml:space="preserve"> </w:t>
      </w:r>
      <w:r>
        <w:rPr>
          <w:bCs/>
          <w:b/>
          <w:bCs/>
          <w:b/>
        </w:rPr>
        <w:t xml:space="preserve">services into both public hospitals and private wellness sectors is vital for sustaining the long-term health of the population in</w:t>
      </w:r>
      <w:r>
        <w:rPr>
          <w:bCs/>
          <w:b/>
          <w:bCs/>
          <w:b/>
        </w:rPr>
        <w:t xml:space="preserve"> </w:t>
      </w:r>
      <w:r>
        <w:rPr>
          <w:bCs/>
          <w:b/>
          <w:bCs/>
          <w:b/>
          <w:bCs/>
          <w:b/>
        </w:rPr>
        <w:t xml:space="preserve">Kuwait Kuwait City.</w:t>
      </w:r>
    </w:p>
    <w:bookmarkEnd w:id="20"/>
    <w:bookmarkStart w:id="21" w:name="X31e63f5664731cc2b549cfd3e6b997a99e057ff"/>
    <w:p>
      <w:pPr>
        <w:pStyle w:val="Heading3"/>
      </w:pPr>
      <w:r>
        <w:t xml:space="preserve">2. The Professional Scope of a Dietitian in a Local Context</w:t>
      </w:r>
    </w:p>
    <w:p>
      <w:pPr>
        <w:pStyle w:val="FirstParagraph"/>
      </w:pPr>
      <w:r>
        <w:t xml:space="preserve">A</w:t>
      </w:r>
      <w:r>
        <w:t xml:space="preserve"> </w:t>
      </w:r>
      <w:r>
        <w:rPr>
          <w:bCs/>
          <w:b/>
        </w:rPr>
        <w:t xml:space="preserve">Dietitian</w:t>
      </w:r>
      <w:r>
        <w:t xml:space="preserve"> </w:t>
      </w:r>
      <w:r>
        <w:t xml:space="preserve">is defined as an expert who translates nutritional science into practical advice and support for patients, communities, and individuals. In</w:t>
      </w:r>
      <w:r>
        <w:t xml:space="preserve"> </w:t>
      </w:r>
      <w:r>
        <w:rPr>
          <w:bCs/>
          <w:b/>
        </w:rPr>
        <w:t xml:space="preserve">Kuwait Kuwait City, the role of the dietitian extends beyond general weight management. It involves medical nutrition therapy (MNT) for chronic disease management. Given that approximately 14-20% of adults in Kuwait have diabetes, dietitians play a frontline role in managing blood glucose levels through customized meal planning.</w:t>
      </w:r>
      <w:r>
        <w:rPr>
          <w:bCs/>
          <w:b/>
        </w:rPr>
        <w:t xml:space="preserve"> </w:t>
      </w:r>
      <w:r>
        <w:rPr>
          <w:bCs/>
          <w:b/>
        </w:rPr>
        <w:t xml:space="preserve">Furthermore, dietitians operate within a multicultural environment.</w:t>
      </w:r>
      <w:r>
        <w:rPr>
          <w:bCs/>
          <w:b/>
        </w:rPr>
        <w:t xml:space="preserve"> </w:t>
      </w:r>
      <w:r>
        <w:rPr>
          <w:bCs/>
          <w:b/>
          <w:bCs/>
          <w:b/>
        </w:rPr>
        <w:t xml:space="preserve">Kuwait Kuwait City is home to a significant expatriate population alongside native Kuwaitis. A skilled</w:t>
      </w:r>
      <w:r>
        <w:rPr>
          <w:bCs/>
          <w:b/>
          <w:bCs/>
          <w:b/>
        </w:rPr>
        <w:t xml:space="preserve"> </w:t>
      </w:r>
      <w:r>
        <w:rPr>
          <w:bCs/>
          <w:b/>
          <w:bCs/>
          <w:b/>
          <w:bCs/>
          <w:b/>
        </w:rPr>
        <w:t xml:space="preserve">Dietitian</w:t>
      </w:r>
      <w:r>
        <w:rPr>
          <w:bCs/>
          <w:b/>
          <w:bCs/>
          <w:b/>
        </w:rPr>
        <w:t xml:space="preserve"> </w:t>
      </w:r>
      <w:r>
        <w:rPr>
          <w:bCs/>
          <w:b/>
          <w:bCs/>
          <w:b/>
        </w:rPr>
        <w:t xml:space="preserve">must possess cultural competency to navigate dietary restrictions and preferences across various ethnic groups while promoting health standards that align with local regulations and Islamic principles. For instance, understanding the nutritional composition of traditional dishes such as *Machbous* or *Harees* allows a dietitian to recommend healthier modifications without stripping away cultural significance.</w:t>
      </w:r>
    </w:p>
    <w:bookmarkEnd w:id="21"/>
    <w:bookmarkStart w:id="22" w:name="X838b2c342119bdaa5643961229849b39bdf603f"/>
    <w:p>
      <w:pPr>
        <w:pStyle w:val="Heading3"/>
      </w:pPr>
      <w:r>
        <w:t xml:space="preserve">3. Cultural Dynamics and Dietary Habits in Kuwait City</w:t>
      </w:r>
    </w:p>
    <w:p>
      <w:pPr>
        <w:pStyle w:val="FirstParagraph"/>
      </w:pPr>
      <w:r>
        <w:t xml:space="preserve">One of the most complex aspects for any</w:t>
      </w:r>
      <w:r>
        <w:t xml:space="preserve"> </w:t>
      </w:r>
      <w:r>
        <w:rPr>
          <w:bCs/>
          <w:b/>
        </w:rPr>
        <w:t xml:space="preserve">Dietitian</w:t>
      </w:r>
      <w:r>
        <w:t xml:space="preserve"> </w:t>
      </w:r>
      <w:r>
        <w:t xml:space="preserve">working in</w:t>
      </w:r>
      <w:r>
        <w:t xml:space="preserve"> </w:t>
      </w:r>
      <w:r>
        <w:rPr>
          <w:bCs/>
          <w:b/>
        </w:rPr>
        <w:t xml:space="preserve">Kuwait Kuwait City is the deep-rooted cultural association between food and hospitality. In Arab culture, refusing food can be perceived as impolite. Therefore, public health campaigns and individual counseling must be sensitive to these social norms. A</w:t>
      </w:r>
      <w:r>
        <w:rPr>
          <w:bCs/>
          <w:b/>
        </w:rPr>
        <w:t xml:space="preserve"> </w:t>
      </w:r>
      <w:r>
        <w:rPr>
          <w:bCs/>
          <w:b/>
          <w:bCs/>
          <w:b/>
        </w:rPr>
        <w:t xml:space="preserve">Dietitian</w:t>
      </w:r>
      <w:r>
        <w:rPr>
          <w:bCs/>
          <w:b/>
        </w:rPr>
        <w:t xml:space="preserve"> </w:t>
      </w:r>
      <w:r>
        <w:rPr>
          <w:bCs/>
          <w:b/>
        </w:rPr>
        <w:t xml:space="preserve">cannot simply prescribe a "Western" diet that ignores local customs; instead, they must work within the framework of Kuwaiti cuisine.</w:t>
      </w:r>
      <w:r>
        <w:rPr>
          <w:bCs/>
          <w:b/>
        </w:rPr>
        <w:t xml:space="preserve"> </w:t>
      </w:r>
      <w:r>
        <w:rPr>
          <w:bCs/>
          <w:b/>
        </w:rPr>
        <w:t xml:space="preserve">For example, traditional breakfasts in</w:t>
      </w:r>
      <w:r>
        <w:rPr>
          <w:bCs/>
          <w:b/>
        </w:rPr>
        <w:t xml:space="preserve"> </w:t>
      </w:r>
      <w:r>
        <w:rPr>
          <w:bCs/>
          <w:b/>
          <w:bCs/>
          <w:b/>
        </w:rPr>
        <w:t xml:space="preserve">Kuwait Kuwait City are often heavy in fried items like *Rabban* or *Khubz Mahloob*. A</w:t>
      </w:r>
      <w:r>
        <w:rPr>
          <w:bCs/>
          <w:b/>
          <w:bCs/>
          <w:b/>
        </w:rPr>
        <w:t xml:space="preserve"> </w:t>
      </w:r>
      <w:r>
        <w:rPr>
          <w:bCs/>
          <w:b/>
          <w:bCs/>
          <w:b/>
          <w:bCs/>
          <w:b/>
        </w:rPr>
        <w:t xml:space="preserve">Dietitian</w:t>
      </w:r>
      <w:r>
        <w:rPr>
          <w:bCs/>
          <w:b/>
          <w:bCs/>
          <w:b/>
        </w:rPr>
        <w:t xml:space="preserve"> </w:t>
      </w:r>
      <w:r>
        <w:rPr>
          <w:bCs/>
          <w:b/>
          <w:bCs/>
          <w:b/>
        </w:rPr>
        <w:t xml:space="preserve">would advise on portion control and substitution—suggesting grilled alternatives or increasing vegetable intake—rather than advocating for complete abstinence. Additionally, the tradition of afternoon coffee and sweets (*Konafa*, *Baklava*) during social gatherings poses a significant challenge. Effective dietary counseling in this region requires strategies to manage sugar intake without disrupting social cohesion, highlighting the nuanced skill set required of a dietitian in this specific locale.</w:t>
      </w:r>
    </w:p>
    <w:bookmarkEnd w:id="22"/>
    <w:bookmarkStart w:id="23" w:name="economic-factors-and-accessibility"/>
    <w:p>
      <w:pPr>
        <w:pStyle w:val="Heading3"/>
      </w:pPr>
      <w:r>
        <w:t xml:space="preserve">4. Economic Factors and Accessibility</w:t>
      </w:r>
    </w:p>
    <w:p>
      <w:pPr>
        <w:pStyle w:val="FirstParagraph"/>
      </w:pPr>
      <w:r>
        <w:t xml:space="preserve">The economic structure of</w:t>
      </w:r>
      <w:r>
        <w:t xml:space="preserve"> </w:t>
      </w:r>
      <w:r>
        <w:rPr>
          <w:bCs/>
          <w:b/>
        </w:rPr>
        <w:t xml:space="preserve">Kuwait Kuwait City influences food access significantly. While fresh produce is available, the cost of healthy options can sometimes be prohibitive for lower-income expatriate workers or even middle-class families when compared to processed, high-calorie fast foods. This disparity creates a "nutrition desert" effect where unhealthy food is cheaper and more accessible.</w:t>
      </w:r>
      <w:r>
        <w:rPr>
          <w:bCs/>
          <w:b/>
        </w:rPr>
        <w:t xml:space="preserve"> </w:t>
      </w:r>
      <w:r>
        <w:rPr>
          <w:bCs/>
          <w:b/>
        </w:rPr>
        <w:t xml:space="preserve">A</w:t>
      </w:r>
      <w:r>
        <w:rPr>
          <w:bCs/>
          <w:b/>
        </w:rPr>
        <w:t xml:space="preserve"> </w:t>
      </w:r>
      <w:r>
        <w:rPr>
          <w:bCs/>
          <w:b/>
          <w:bCs/>
          <w:b/>
        </w:rPr>
        <w:t xml:space="preserve">Dietitian</w:t>
      </w:r>
      <w:r>
        <w:rPr>
          <w:bCs/>
          <w:b/>
        </w:rPr>
        <w:t xml:space="preserve"> </w:t>
      </w:r>
      <w:r>
        <w:rPr>
          <w:bCs/>
          <w:b/>
        </w:rPr>
        <w:t xml:space="preserve">in this environment must address food security and affordability. Educational programs led by dietitians should focus on budget-friendly healthy eating, teaching families how to plan meals that are both nutritious and economical. Moreover, government initiatives in</w:t>
      </w:r>
      <w:r>
        <w:rPr>
          <w:bCs/>
          <w:b/>
        </w:rPr>
        <w:t xml:space="preserve"> </w:t>
      </w:r>
      <w:r>
        <w:rPr>
          <w:bCs/>
          <w:b/>
          <w:bCs/>
          <w:b/>
        </w:rPr>
        <w:t xml:space="preserve">Kuwait Kuwait City, such as the "Kuwait Food Safety Authority" regulations, provide a regulatory backbone that dietitians utilize to advocate for better labeling and reduced sugar content in public catering establishments. The collaboration between policy-makers and</w:t>
      </w:r>
      <w:r>
        <w:rPr>
          <w:bCs/>
          <w:b/>
          <w:bCs/>
          <w:b/>
        </w:rPr>
        <w:t xml:space="preserve"> </w:t>
      </w:r>
      <w:r>
        <w:rPr>
          <w:bCs/>
          <w:b/>
          <w:bCs/>
          <w:b/>
          <w:bCs/>
          <w:b/>
        </w:rPr>
        <w:t xml:space="preserve">Dietitian</w:t>
      </w:r>
      <w:r>
        <w:rPr>
          <w:bCs/>
          <w:b/>
          <w:bCs/>
          <w:b/>
        </w:rPr>
        <w:t xml:space="preserve"> </w:t>
      </w:r>
      <w:r>
        <w:rPr>
          <w:bCs/>
          <w:b/>
          <w:bCs/>
          <w:b/>
        </w:rPr>
        <w:t xml:space="preserve">professionals is crucial for creating an environment where healthy choices are affordable and visible.</w:t>
      </w:r>
    </w:p>
    <w:bookmarkEnd w:id="23"/>
    <w:bookmarkStart w:id="24" w:name="Xf60865ddb5b39cc5828e31970a53a9a9b8644da"/>
    <w:p>
      <w:pPr>
        <w:pStyle w:val="Heading3"/>
      </w:pPr>
      <w:r>
        <w:t xml:space="preserve">5. Educational Prevention: Schools and Corporate Wellness</w:t>
      </w:r>
    </w:p>
    <w:p>
      <w:pPr>
        <w:pStyle w:val="FirstParagraph"/>
      </w:pPr>
      <w:r>
        <w:t xml:space="preserve">Prevention is more effective than cure, making the role of the</w:t>
      </w:r>
    </w:p>
    <w:p>
      <w:pPr>
        <w:pStyle w:val="BodyText"/>
      </w:pPr>
      <w:r>
        <w:t xml:space="preserve">Dietitian in educational institutions in</w:t>
      </w:r>
    </w:p>
    <w:p>
      <w:pPr>
        <w:pStyle w:val="BodyText"/>
      </w:pPr>
      <w:r>
        <w:t xml:space="preserve">Kuwait Kuwait City</w:t>
      </w:r>
      <w:r>
        <w:rPr>
          <w:iCs/>
          <w:i/>
        </w:rPr>
        <w:t xml:space="preserve">pivotal.</w:t>
      </w:r>
    </w:p>
    <w:p>
      <w:pPr>
        <w:pStyle w:val="BodyText"/>
      </w:pPr>
      <w:r>
        <w:t xml:space="preserve">Schools serve as ideal settings to instill lifelong healthy habits. However, canteens often offer high-sugar beverages and fried snacks. Dietitians are increasingly being consulted to redesign school menus that align with national health guidelines while maintaining appeal among students. Similarly, in</w:t>
      </w:r>
    </w:p>
    <w:p>
      <w:pPr>
        <w:pStyle w:val="BodyText"/>
      </w:pPr>
      <w:r>
        <w:t xml:space="preserve">Kuwait Kuwait City's bustling corporate sector, stress-related eating is common. Corporate wellness programs incorporating on-site</w:t>
      </w:r>
      <w:r>
        <w:t xml:space="preserve"> </w:t>
      </w:r>
      <w:r>
        <w:rPr>
          <w:bCs/>
          <w:b/>
        </w:rPr>
        <w:t xml:space="preserve">Dietitian</w:t>
      </w:r>
      <w:r>
        <w:t xml:space="preserve"> </w:t>
      </w:r>
      <w:r>
        <w:t xml:space="preserve">consultations can help employees manage work-life balance through proper nutrition.</w:t>
      </w:r>
    </w:p>
    <w:bookmarkEnd w:id="24"/>
    <w:bookmarkStart w:id="25" w:name="challenges-and-future-directions"/>
    <w:p>
      <w:pPr>
        <w:pStyle w:val="Heading3"/>
      </w:pPr>
      <w:r>
        <w:t xml:space="preserve">6. Challenges and Future Directions</w:t>
      </w:r>
    </w:p>
    <w:p>
      <w:pPr>
        <w:pStyle w:val="FirstParagraph"/>
      </w:pPr>
      <w:r>
        <w:t xml:space="preserve">Despite the clear benefits, several challenges persist for dietitians in</w:t>
      </w:r>
    </w:p>
    <w:p>
      <w:pPr>
        <w:pStyle w:val="BodyText"/>
      </w:pPr>
      <w:r>
        <w:t xml:space="preserve">Kuwait Kuwait City. There is a lack of widespread public awareness regarding the value of preventative nutritional care versus reactive medical treatment. Many individuals seek help only after a diagnosis, missing opportunities for early intervention. Furthermore, there is a need for stronger professional regulation to ensure that only qualified</w:t>
      </w:r>
      <w:r>
        <w:t xml:space="preserve"> </w:t>
      </w:r>
      <w:r>
        <w:rPr>
          <w:bCs/>
          <w:b/>
        </w:rPr>
        <w:t xml:space="preserve">Dietitian</w:t>
      </w:r>
      <w:r>
        <w:t xml:space="preserve"> </w:t>
      </w:r>
      <w:r>
        <w:t xml:space="preserve">professionals provide medical nutrition advice, protecting the public from misinformation prevalent on social media.</w:t>
      </w:r>
    </w:p>
    <w:p>
      <w:pPr>
        <w:pStyle w:val="BodyText"/>
      </w:pPr>
      <w:r>
        <w:t xml:space="preserve">Looking forward, the integration of technology offers new avenues for dietitians in</w:t>
      </w:r>
    </w:p>
    <w:p>
      <w:pPr>
        <w:pStyle w:val="BodyText"/>
      </w:pPr>
      <w:r>
        <w:t xml:space="preserve">Kuwait Kuwait City. Tele-nutrition platforms can expand access to care for those with mobility issues or busy schedules. However, these digital tools must be culturally adapted to resonate with local users. The future of public health in</w:t>
      </w:r>
    </w:p>
    <w:p>
      <w:pPr>
        <w:pStyle w:val="BodyText"/>
      </w:pPr>
      <w:r>
        <w:t xml:space="preserve">Kuwait Kuwait City relies heavily on empowering dietitians to lead multi-disciplinary teams focused on reducing the burden of NCDs.</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Dietitian</w:t>
      </w:r>
    </w:p>
    <w:p>
      <w:pPr>
        <w:pStyle w:val="BodyText"/>
      </w:pPr>
      <w:r>
        <w:t xml:space="preserve">is an indispensable asset in the healthcare ecosystem of</w:t>
      </w:r>
    </w:p>
    <w:p>
      <w:pPr>
        <w:pStyle w:val="BodyText"/>
      </w:pPr>
      <w:r>
        <w:t xml:space="preserve">Kuwait Kuwait City. By addressing the unique interplay of high obesity rates, cultural dining traditions, and socioeconomic factors, dietitians contribute significantly to improving quality of life. To fully realize this potential, there must be increased investment in nutritional education, stricter enforcement of food safety standards regarding sugar and salt content, and greater recognition of the</w:t>
      </w:r>
      <w:r>
        <w:t xml:space="preserve"> </w:t>
      </w:r>
      <w:r>
        <w:rPr>
          <w:bCs/>
          <w:b/>
        </w:rPr>
        <w:t xml:space="preserve">Dietitian</w:t>
      </w:r>
    </w:p>
    <w:p>
      <w:pPr>
        <w:pStyle w:val="BodyText"/>
      </w:pPr>
      <w:r>
        <w:t xml:space="preserve">'s role as a primary health promoter.</w:t>
      </w:r>
    </w:p>
    <w:p>
      <w:pPr>
        <w:pStyle w:val="BodyText"/>
      </w:pPr>
      <w:r>
        <w:t xml:space="preserve">For</w:t>
      </w:r>
    </w:p>
    <w:p>
      <w:pPr>
        <w:pStyle w:val="BodyText"/>
      </w:pPr>
      <w:r>
        <w:t xml:space="preserve">Kuwait Kuwait City</w:t>
      </w:r>
    </w:p>
    <w:p>
      <w:pPr>
        <w:pStyle w:val="BodyText"/>
      </w:pPr>
      <w:r>
        <w:t xml:space="preserve">to achieve its vision of a healthier society, it must embrace evidence-based nutritional strategies led by qualified professionals. The journey toward better health is not just about what people eat, but how that food aligns with their cultural identity and economic reality. Through the dedicated efforts of</w:t>
      </w:r>
      <w:r>
        <w:t xml:space="preserve"> </w:t>
      </w:r>
      <w:r>
        <w:rPr>
          <w:bCs/>
          <w:b/>
        </w:rPr>
        <w:t xml:space="preserve">Dietitian</w:t>
      </w:r>
    </w:p>
    <w:p>
      <w:pPr>
        <w:pStyle w:val="BodyText"/>
      </w:pPr>
      <w:r>
        <w:t xml:space="preserve">practitioners,</w:t>
      </w:r>
    </w:p>
    <w:p>
      <w:pPr>
        <w:pStyle w:val="BodyText"/>
      </w:pPr>
      <w:r>
        <w:t xml:space="preserve">Kuwait Kuwait City</w:t>
      </w:r>
    </w:p>
    <w:p>
      <w:pPr>
        <w:pStyle w:val="BodyText"/>
      </w:pPr>
      <w:r>
        <w:t xml:space="preserve">can move towards a future where health is sustainable, accessible, and culturally congruent.</w:t>
      </w:r>
    </w:p>
    <w:bookmarkEnd w:id="26"/>
    <w:bookmarkStart w:id="27" w:name="references-simulated"/>
    <w:p>
      <w:pPr>
        <w:pStyle w:val="Heading3"/>
      </w:pPr>
      <w:r>
        <w:t xml:space="preserve">8. References (Simulated)</w:t>
      </w:r>
    </w:p>
    <w:p>
      <w:pPr>
        <w:numPr>
          <w:ilvl w:val="0"/>
          <w:numId w:val="1001"/>
        </w:numPr>
        <w:pStyle w:val="Compact"/>
      </w:pPr>
      <w:r>
        <w:t xml:space="preserve">Kuwait Ministry of Health. (2023). *Annual Report on Non-Communicable Diseases in Kuwait City*. Salmiya.</w:t>
      </w:r>
    </w:p>
    <w:p>
      <w:pPr>
        <w:numPr>
          <w:ilvl w:val="0"/>
          <w:numId w:val="1001"/>
        </w:numPr>
        <w:pStyle w:val="Compact"/>
      </w:pPr>
      <w:r>
        <w:t xml:space="preserve">Singh, A., &amp; Al-Kandari, M. (2021). "Cultural Influences on Dietary Habits Among Expatriates and Nationals in Kuwait." *Journal of Middle Eastern Nutrition*, 15(4), 112-128.</w:t>
      </w:r>
    </w:p>
    <w:p>
      <w:pPr>
        <w:numPr>
          <w:ilvl w:val="0"/>
          <w:numId w:val="1001"/>
        </w:numPr>
        <w:pStyle w:val="Compact"/>
      </w:pPr>
      <w:r>
        <w:t xml:space="preserve">World Health Organization. (2024). *Obesity and Diabetes Prevalence Rates in the Eastern Mediterranean Region*. Geneva: WHO Press.</w:t>
      </w:r>
    </w:p>
    <w:p>
      <w:pPr>
        <w:numPr>
          <w:ilvl w:val="0"/>
          <w:numId w:val="1001"/>
        </w:numPr>
        <w:pStyle w:val="Compact"/>
      </w:pPr>
      <w:r>
        <w:t xml:space="preserve">American Dietetic Association. (2020). *Medical Nutrition Therapy Guidelines for Arab Populations*. Chicago: ADA Publishing.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Kuwait City: Navigating Cultural, Economic, and Health Challenges</dc:title>
  <dc:creator/>
  <dc:language>en</dc:language>
  <cp:keywords/>
  <dcterms:created xsi:type="dcterms:W3CDTF">2026-07-29T10:19:18Z</dcterms:created>
  <dcterms:modified xsi:type="dcterms:W3CDTF">2026-07-29T10:19:18Z</dcterms:modified>
</cp:coreProperties>
</file>

<file path=docProps/custom.xml><?xml version="1.0" encoding="utf-8"?>
<Properties xmlns="http://schemas.openxmlformats.org/officeDocument/2006/custom-properties" xmlns:vt="http://schemas.openxmlformats.org/officeDocument/2006/docPropsVTypes"/>
</file>