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aaf2382341d49e362b515672a78eb2eecfe1a25"/>
    <w:p>
      <w:pPr>
        <w:pStyle w:val="Heading1"/>
      </w:pPr>
      <w:r>
        <w:t xml:space="preserve">The Professional Role and Strategic Importance of Dietitians in the Kingdom of Saudi Arabia, Specifically Riyadh</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Health Sciences and Public Policy Analysis</w:t>
      </w:r>
      <w:r>
        <w:br/>
      </w:r>
      <w:r>
        <w:rPr>
          <w:bCs/>
          <w:b/>
        </w:rPr>
        <w:t xml:space="preserve">Subject:</w:t>
      </w:r>
      <w:r>
        <w:t xml:space="preserve"> </w:t>
      </w:r>
      <w:r>
        <w:t xml:space="preserve">Clinical Nutrition and Healthcare Management</w:t>
      </w:r>
    </w:p>
    <w:bookmarkStart w:id="20" w:name="Xe03f9e283667f20f5eb92fd54365e7a7c91780b"/>
    <w:p>
      <w:pPr>
        <w:pStyle w:val="Heading2"/>
      </w:pPr>
      <w:r>
        <w:t xml:space="preserve">I. Introduction: The Convergence of Tradition and Modernity in Riyadh</w:t>
      </w:r>
    </w:p>
    <w:p>
      <w:pPr>
        <w:pStyle w:val="FirstParagraph"/>
      </w:pPr>
      <w:r>
        <w:t xml:space="preserve">Saudi Arabia, particularly its capital city of Riyadh, stands at a pivotal juncture in its healthcare evolution. Historically known for a cuisine rich in carbohydrates, fats, and sugars—staples such as rice (Kabsa), dates, lamb fat (Samoon), and sugary beverages—the dietary habits of the population have contributed significantly to rising rates of non-communicable diseases. In recent years, the Kingdom has undergone a transformative shift under Vision 2030, aiming to diversify its economy and enhance the quality of life for its citizens. Central to this vision is a robust public health strategy that prioritizes preventive care over curative medicine. Within this framework, the role of the</w:t>
      </w:r>
      <w:r>
        <w:t xml:space="preserve"> </w:t>
      </w:r>
      <w:r>
        <w:rPr>
          <w:bCs/>
          <w:b/>
        </w:rPr>
        <w:t xml:space="preserve">Dietitian</w:t>
      </w:r>
      <w:r>
        <w:t xml:space="preserve"> </w:t>
      </w:r>
      <w:r>
        <w:t xml:space="preserve">has transitioned from a peripheral support function to a central pillar of medical treatment and public health policy. This term paper explores the critical necessity, professional scope, and future trajectory of dietitians in</w:t>
      </w:r>
      <w:r>
        <w:t xml:space="preserve"> </w:t>
      </w:r>
      <w:r>
        <w:rPr>
          <w:bCs/>
          <w:b/>
        </w:rPr>
        <w:t xml:space="preserve">Saudi Arabia Riyadh</w:t>
      </w:r>
      <w:r>
        <w:t xml:space="preserve">, analyzing how their expertise is essential in combating metabolic syndromes while respecting cultural nuances.</w:t>
      </w:r>
    </w:p>
    <w:bookmarkEnd w:id="20"/>
    <w:bookmarkStart w:id="21" w:name="X00e3a468243c7aaa079b99fdfd830bcb81b9367"/>
    <w:p>
      <w:pPr>
        <w:pStyle w:val="Heading2"/>
      </w:pPr>
      <w:r>
        <w:t xml:space="preserve">II. The Public Health Imperative: Combating the Metabolic Epidemic</w:t>
      </w:r>
    </w:p>
    <w:p>
      <w:pPr>
        <w:pStyle w:val="FirstParagraph"/>
      </w:pPr>
      <w:r>
        <w:t xml:space="preserve">The health landscape of Riyadh is characterized by alarmingly high prevalence rates of obesity, type 2 diabetes, and cardiovascular diseases. According to recent data from the Ministry of Health, nearly a third of the population in Saudi Arabia suffers from overweight or obesity. In an urban center like Riyadh, where sedentary lifestyles have become increasingly common due to rapid modernization and extreme weather conditions that limit outdoor activity during much of the year, these statistics are particularly stark. The healthcare burden associated with treating diabetes-related complications—such as nephropathy, retinopathy, and amputations—is immense. Herein lies the primary argument for integrating dietitians into every level of healthcare delivery.</w:t>
      </w:r>
    </w:p>
    <w:p>
      <w:pPr>
        <w:pStyle w:val="BodyText"/>
      </w:pPr>
      <w:r>
        <w:t xml:space="preserve">A registered dietitian possesses the specialized scientific knowledge required to translate complex nutritional biochemistry into actionable lifestyle changes. Unlike general health advice often found in media, the intervention provided by a</w:t>
      </w:r>
      <w:r>
        <w:t xml:space="preserve"> </w:t>
      </w:r>
      <w:r>
        <w:rPr>
          <w:bCs/>
          <w:b/>
        </w:rPr>
        <w:t xml:space="preserve">Dietitian</w:t>
      </w:r>
      <w:r>
        <w:t xml:space="preserve"> </w:t>
      </w:r>
      <w:r>
        <w:t xml:space="preserve">is evidence-based and personalized. In Riyadh’s hospitals and primary care centers, dietitians are no longer merely providing discharge instructions; they are actively managing patient outcomes for chronic conditions. For instance, medical nutrition therapy (MNT) administered by dietitians has been shown to significantly lower HbA1c levels in diabetic patients, thereby reducing the long-term strain on the healthcare system. The economic argument is equally compelling: investing in dietary counseling yields a high return on investment by preventing costly hospitalizations.</w:t>
      </w:r>
    </w:p>
    <w:bookmarkEnd w:id="21"/>
    <w:bookmarkStart w:id="22" w:name="Xf2515a99bec55022f39dbbb71c9335b2d3bc59c"/>
    <w:p>
      <w:pPr>
        <w:pStyle w:val="Heading2"/>
      </w:pPr>
      <w:r>
        <w:t xml:space="preserve">III. Cultural Competence and Dietary Adaptation</w:t>
      </w:r>
    </w:p>
    <w:p>
      <w:pPr>
        <w:pStyle w:val="FirstParagraph"/>
      </w:pPr>
      <w:r>
        <w:t xml:space="preserve">A critical aspect of practicing as a dietitian in</w:t>
      </w:r>
      <w:r>
        <w:t xml:space="preserve"> </w:t>
      </w:r>
      <w:r>
        <w:rPr>
          <w:bCs/>
          <w:b/>
        </w:rPr>
        <w:t xml:space="preserve">Saudi Arabia Riyadh</w:t>
      </w:r>
      <w:r>
        <w:t xml:space="preserve"> </w:t>
      </w:r>
      <w:r>
        <w:t xml:space="preserve">is the necessity for deep cultural competence. Traditional Saudi cuisine, while flavorful and community-oriented, often conflicts with Western-standard dietary guidelines regarding sodium and saturated fat intake. A generic "healthy diet" plan fails when it ignores the cultural significance of food during Ramadan, Eid celebrations, or family gatherings.</w:t>
      </w:r>
    </w:p>
    <w:p>
      <w:pPr>
        <w:pStyle w:val="BodyText"/>
      </w:pPr>
      <w:r>
        <w:t xml:space="preserve">The modern dietitian in Riyadh must act as a bridge between traditional culinary practices and nutritional science. For example, rather than prescribing the elimination of rice—a staple protein-carbohydrate source—dietitians are tasked with teaching portion control and suggesting healthier preparation methods, such as reducing the amount of oil used in cooking or increasing the ratio of vegetables to meat in dishes like Mutabbaq. Furthermore, during the holy month of Ramadan, dietitians play a crucial role in preventing "Refection Syndrome" among patients who break their fast with heavy, sugary meals. They provide structured Suhoor and Iftar plans that maintain energy levels without causing glycemic spikes. This ability to adapt clinical recommendations to fit the social fabric of Riyadh is what distinguishes effective practice from mere prescription.</w:t>
      </w:r>
    </w:p>
    <w:bookmarkEnd w:id="22"/>
    <w:bookmarkStart w:id="23" w:name="Xaa02fd6a5452ce798ac4453d27005a13eaf46be"/>
    <w:p>
      <w:pPr>
        <w:pStyle w:val="Heading2"/>
      </w:pPr>
      <w:r>
        <w:t xml:space="preserve">IV. Regulatory Framework and Professional Standards</w:t>
      </w:r>
    </w:p>
    <w:p>
      <w:pPr>
        <w:pStyle w:val="FirstParagraph"/>
      </w:pPr>
      <w:r>
        <w:t xml:space="preserve">The professional standing of dietitians in Saudi Arabia has been bolstered by strict regulatory frameworks enforced by the Saudi Commission for Health Specialties (SCFHS). To practice as a dietitian in Riyadh, professionals must undergo rigorous credentialing and licensing processes. This standardization ensures that patients receive care from qualified experts who adhere to ethical and scientific standards. The SCFHS categorizes dietitians under specific classifications, requiring continuous professional development (CPD) to maintain licensure.</w:t>
      </w:r>
    </w:p>
    <w:p>
      <w:pPr>
        <w:pStyle w:val="BodyText"/>
      </w:pPr>
      <w:r>
        <w:t xml:space="preserve">This regulatory rigor is vital in a market that has seen an influx of unqualified nutritionists offering conflicting advice through social media channels. In Riyadh, where digital health information is pervasive, the credibility of licensed dietitians serves as a safeguard against misinformation. The government’s push for healthcare privatization and the establishment of specialized medical cities have further elevated the status of these professionals, creating competitive salary scales and career advancement opportunities that attract top international talent to</w:t>
      </w:r>
      <w:r>
        <w:t xml:space="preserve"> </w:t>
      </w:r>
      <w:r>
        <w:rPr>
          <w:bCs/>
          <w:b/>
        </w:rPr>
        <w:t xml:space="preserve">Saudi Arabia Riyadh</w:t>
      </w:r>
      <w:r>
        <w:t xml:space="preserve">.</w:t>
      </w:r>
    </w:p>
    <w:bookmarkEnd w:id="23"/>
    <w:bookmarkStart w:id="24" w:name="X6750fb0646d771704f187c22866f26664b979e1"/>
    <w:p>
      <w:pPr>
        <w:pStyle w:val="Heading2"/>
      </w:pPr>
      <w:r>
        <w:t xml:space="preserve">V. Community Engagement and Preventive Education</w:t>
      </w:r>
    </w:p>
    <w:p>
      <w:pPr>
        <w:pStyle w:val="FirstParagraph"/>
      </w:pPr>
      <w:r>
        <w:t xml:space="preserve">Beyond clinical settings, dietitians in Riyadh are increasingly involved in community outreach and preventive education. Schools, corporate entities, and government ministries are recognizing that nutritional literacy begins early. Dietitians collaborate with educational institutions to design school meal programs that promote healthy eating habits among children, addressing the root causes of pediatric obesity.</w:t>
      </w:r>
    </w:p>
    <w:p>
      <w:pPr>
        <w:pStyle w:val="BodyText"/>
      </w:pPr>
      <w:r>
        <w:t xml:space="preserve">Moreover, there is a growing trend toward workplace wellness programs in Riyadh’s booming business districts. Corporations employ dietitians to conduct workshops on stress management and nutrition, acknowledging that employee health directly impacts productivity. These initiatives are often supported by government incentives aimed at creating a healthier workforce. By shifting the focus from treating illness to promoting wellness, dietitians contribute to the broader societal goal of improving national vitality.</w:t>
      </w:r>
    </w:p>
    <w:bookmarkEnd w:id="24"/>
    <w:bookmarkStart w:id="25" w:name="vi.-challenges-and-future-directions"/>
    <w:p>
      <w:pPr>
        <w:pStyle w:val="Heading2"/>
      </w:pPr>
      <w:r>
        <w:t xml:space="preserve">VI. Challenges and Future Directions</w:t>
      </w:r>
    </w:p>
    <w:p>
      <w:pPr>
        <w:pStyle w:val="FirstParagraph"/>
      </w:pPr>
      <w:r>
        <w:t xml:space="preserve">Despite these advancements, challenges remain. There is still a need for greater public awareness regarding the specific role of a dietitian versus that of a fitness trainer or general practitioner. Misconceptions persist that dietary advice is merely about weight loss rather than disease management. Additionally, the high prevalence of food insecurity among expatriate populations in Riyadh requires targeted interventions, as this demographic often faces barriers to accessing fresh, affordable healthy foods.</w:t>
      </w:r>
    </w:p>
    <w:p>
      <w:pPr>
        <w:pStyle w:val="BodyText"/>
      </w:pPr>
      <w:r>
        <w:t xml:space="preserve">Looking forward, the integration of technology will define the next era for dietitians in Saudi Arabia. Tele-nutrition services are expanding rapidly in Riyadh, allowing dietitians to reach patients in remote areas or those with mobility issues. The use of AI-driven dietary analysis tools and wearable technology to track metabolic responses is also on the horizon.</w:t>
      </w:r>
    </w:p>
    <w:bookmarkEnd w:id="25"/>
    <w:bookmarkStart w:id="26" w:name="vii.-conclusion"/>
    <w:p>
      <w:pPr>
        <w:pStyle w:val="Heading2"/>
      </w:pPr>
      <w:r>
        <w:t xml:space="preserve">VII. Conclusion</w:t>
      </w:r>
    </w:p>
    <w:p>
      <w:pPr>
        <w:pStyle w:val="FirstParagraph"/>
      </w:pPr>
      <w:r>
        <w:t xml:space="preserve">In conclusion, the role of the dietitian in Saudi Arabia, Riyadh is indispensable to the Kingdom’s health transformation agenda. As a specialized healthcare professional, the dietitian addresses the critical public health crises of obesity and diabetes through evidence-based medical nutrition therapy. Their work requires a delicate balance of scientific precision and cultural sensitivity, ensuring that nutritional advice is both effective and culturally acceptable. Supported by strong regulatory frameworks from organizations like the SCFHS, dietitians are not only treating individual patients but also shaping the future public health landscape of</w:t>
      </w:r>
      <w:r>
        <w:t xml:space="preserve"> </w:t>
      </w:r>
      <w:r>
        <w:rPr>
          <w:bCs/>
          <w:b/>
        </w:rPr>
        <w:t xml:space="preserve">Saudi Arabia Riyadh</w:t>
      </w:r>
      <w:r>
        <w:t xml:space="preserve">. As Vision 2030 progresses, the recognition and expansion of this profession will remain a key indicator of the Kingdom’s success in building a healthier, more sustainable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Saudi Arabia, Riyadh</dc:title>
  <dc:creator/>
  <dc:language>en</dc:language>
  <cp:keywords/>
  <dcterms:created xsi:type="dcterms:W3CDTF">2026-07-29T07:58:29Z</dcterms:created>
  <dcterms:modified xsi:type="dcterms:W3CDTF">2026-07-29T07:58:29Z</dcterms:modified>
</cp:coreProperties>
</file>

<file path=docProps/custom.xml><?xml version="1.0" encoding="utf-8"?>
<Properties xmlns="http://schemas.openxmlformats.org/officeDocument/2006/custom-properties" xmlns:vt="http://schemas.openxmlformats.org/officeDocument/2006/docPropsVTypes"/>
</file>