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Dietitians</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9" w:name="Xd77f4aaa30adb2ef9f8ee00122bb00c5291ba68"/>
    <w:p>
      <w:pPr>
        <w:pStyle w:val="Heading1"/>
      </w:pPr>
      <w:r>
        <w:t xml:space="preserve">The Role and Evolution of Dietitians in United Kingdom Birmingham</w:t>
      </w:r>
    </w:p>
    <w:p>
      <w:pPr>
        <w:pStyle w:val="FirstParagraph"/>
      </w:pPr>
      <w:r>
        <w:rPr>
          <w:bCs/>
          <w:b/>
        </w:rPr>
        <w:t xml:space="preserve">Date:</w:t>
      </w:r>
      <w:r>
        <w:t xml:space="preserve"> </w:t>
      </w:r>
      <w:r>
        <w:t xml:space="preserve">October 26, 2023</w:t>
      </w:r>
      <w:r>
        <w:br/>
      </w:r>
      <w:r>
        <w:rPr>
          <w:bCs/>
          <w:b/>
        </w:rPr>
        <w:t xml:space="preserve">Degree Program:Institutional Context:</w:t>
      </w:r>
    </w:p>
    <w:bookmarkStart w:id="20" w:name="abstract"/>
    <w:p>
      <w:pPr>
        <w:pStyle w:val="Heading3"/>
      </w:pPr>
      <w:r>
        <w:t xml:space="preserve">Abstract</w:t>
      </w:r>
    </w:p>
    <w:p>
      <w:pPr>
        <w:pStyle w:val="FirstParagraph"/>
      </w:pPr>
      <w:r>
        <w:t xml:space="preserve">This term paper examines the critical role of the Dietitian within the healthcare landscape of United Kingdom Birmingham. As a major metropolitan hub with significant demographic diversity and distinct public health challenges, Birmingham presents a unique case study for nutritional intervention. The paper explores the regulatory frameworks governing dietetics in the UK, specifically focusing on local implementation in Birmingham’s National Health Service (NHS) trusts and community settings. It analyzes the impact of socioeconomic disparities on dietary habits, the management of chronic diseases such as type 2 diabetes and cardiovascular conditions, and the evolving scope of practice for Dietitians addressing multicultural nutritional needs. The findings suggest that while Dietitians are indispensable to public health outcomes in Birmingham, systemic barriers regarding funding and accessibility remain significant hurdles.</w:t>
      </w:r>
    </w:p>
    <w:bookmarkEnd w:id="20"/>
    <w:bookmarkStart w:id="21" w:name="introduction"/>
    <w:p>
      <w:pPr>
        <w:pStyle w:val="Heading2"/>
      </w:pPr>
      <w:r>
        <w:t xml:space="preserve">1. Introduction</w:t>
      </w:r>
    </w:p>
    <w:p>
      <w:pPr>
        <w:pStyle w:val="FirstParagraph"/>
      </w:pPr>
      <w:r>
        <w:t xml:space="preserve">Nutrition is a fundamental determinant of health, influencing everything from immune function to mental well-being. In the context of modern healthcare, the</w:t>
      </w:r>
      <w:r>
        <w:t xml:space="preserve"> </w:t>
      </w:r>
      <w:r>
        <w:rPr>
          <w:bCs/>
          <w:b/>
        </w:rPr>
        <w:t xml:space="preserve">Dietitian</w:t>
      </w:r>
      <w:r>
        <w:t xml:space="preserve"> </w:t>
      </w:r>
      <w:r>
        <w:t xml:space="preserve">serves as the primary expert responsible for translating nutritional science into clinical practice and public policy. This term paper focuses specifically on the operational environment of</w:t>
      </w:r>
      <w:r>
        <w:t xml:space="preserve"> </w:t>
      </w:r>
      <w:r>
        <w:rPr>
          <w:bCs/>
          <w:b/>
        </w:rPr>
        <w:t xml:space="preserve">United Kingdom Birmingham</w:t>
      </w:r>
      <w:r>
        <w:t xml:space="preserve">, a city that stands as one of Europe's largest metropolitan areas and a microcosm of complex urban health dynamics. Birmingham is characterized by its rich cultural diversity, varying socioeconomic statuses, and a high prevalence of lifestyle-related diseases. Understanding how</w:t>
      </w:r>
      <w:r>
        <w:t xml:space="preserve"> </w:t>
      </w:r>
      <w:r>
        <w:rPr>
          <w:bCs/>
          <w:b/>
        </w:rPr>
        <w:t xml:space="preserve">Dietitians</w:t>
      </w:r>
      <w:r>
        <w:t xml:space="preserve"> </w:t>
      </w:r>
      <w:r>
        <w:t xml:space="preserve">navigate these specific local challenges provides insight into the broader effectiveness of nutritional interventions within the</w:t>
      </w:r>
      <w:r>
        <w:t xml:space="preserve"> </w:t>
      </w:r>
      <w:r>
        <w:rPr>
          <w:bCs/>
          <w:b/>
        </w:rPr>
        <w:t xml:space="preserve">United Kingdom</w:t>
      </w:r>
      <w:r>
        <w:t xml:space="preserve">'s healthcare system.</w:t>
      </w:r>
    </w:p>
    <w:p>
      <w:pPr>
        <w:pStyle w:val="BodyText"/>
      </w:pPr>
      <w:r>
        <w:t xml:space="preserve">The primary objective of this analysis is to evaluate how dietetic services in Birmingham are structured, delivered, and perceived by the community. It aims to highlight why specialized dietary advice is not merely a luxury but a necessity in addressing the health inequalities present in</w:t>
      </w:r>
      <w:r>
        <w:t xml:space="preserve"> </w:t>
      </w:r>
      <w:r>
        <w:rPr>
          <w:bCs/>
          <w:b/>
        </w:rPr>
        <w:t xml:space="preserve">United Kingdom Birmingham</w:t>
      </w:r>
      <w:r>
        <w:t xml:space="preserve">.</w:t>
      </w:r>
    </w:p>
    <w:bookmarkEnd w:id="21"/>
    <w:bookmarkStart w:id="22" w:name="X69ab1923cbfef40447cd60a254b0de465d6db9d"/>
    <w:p>
      <w:pPr>
        <w:pStyle w:val="Heading2"/>
      </w:pPr>
      <w:r>
        <w:t xml:space="preserve">2. The Regulatory and Professional Framework</w:t>
      </w:r>
    </w:p>
    <w:p>
      <w:pPr>
        <w:pStyle w:val="FirstParagraph"/>
      </w:pPr>
      <w:r>
        <w:t xml:space="preserve">In the</w:t>
      </w:r>
      <w:r>
        <w:t xml:space="preserve"> </w:t>
      </w:r>
      <w:r>
        <w:rPr>
          <w:bCs/>
          <w:b/>
        </w:rPr>
        <w:t xml:space="preserve">United Kingdom</w:t>
      </w:r>
      <w:r>
        <w:t xml:space="preserve">, the title of "Dietitian" is legally protected by law. This distinction is crucial as it separates registered Dietitians from nutritionists or health coaches, ensuring that only those who have met rigorous academic and clinical standards can practice. The regulatory body, the Health and Care Professions Council (HCPC), mandates that all</w:t>
      </w:r>
      <w:r>
        <w:t xml:space="preserve"> </w:t>
      </w:r>
      <w:r>
        <w:rPr>
          <w:bCs/>
          <w:b/>
        </w:rPr>
        <w:t xml:space="preserve">Dietitians</w:t>
      </w:r>
      <w:r>
        <w:t xml:space="preserve"> </w:t>
      </w:r>
      <w:r>
        <w:t xml:space="preserve">must adhere to strict standards of proficiency and conduct. In Birmingham, this regulatory framework is enforced across major institutions such as University Hospitals Birmingham NHS Foundation Trust and the Sandwell and West Birmingham Hospitals NHS Trust.</w:t>
      </w:r>
    </w:p>
    <w:p>
      <w:pPr>
        <w:pStyle w:val="BodyText"/>
      </w:pPr>
      <w:r>
        <w:t xml:space="preserve">This legal protection ensures that patients in</w:t>
      </w:r>
      <w:r>
        <w:t xml:space="preserve"> </w:t>
      </w:r>
      <w:r>
        <w:rPr>
          <w:bCs/>
          <w:b/>
        </w:rPr>
        <w:t xml:space="preserve">United Kingdom Birmingham</w:t>
      </w:r>
      <w:r>
        <w:t xml:space="preserve"> </w:t>
      </w:r>
      <w:r>
        <w:t xml:space="preserve">receive evidence-based care. Unlike informal dietary advice found in media or commercial wellness industries, a registered Dietitian undergoes extensive training in biochemistry, physiology, and clinical nutrition. This academic rigor is particularly vital in a diverse city like Birmingham, where cultural dietary practices intersect with medical requirements requiring precise scientific knowledge.</w:t>
      </w:r>
    </w:p>
    <w:bookmarkEnd w:id="22"/>
    <w:bookmarkStart w:id="23" w:name="X5a5ab5af657bded128a77bf754603da4748f8a8"/>
    <w:p>
      <w:pPr>
        <w:pStyle w:val="Heading2"/>
      </w:pPr>
      <w:r>
        <w:t xml:space="preserve">3. Public Health Challenges in United Kingdom Birmingham</w:t>
      </w:r>
    </w:p>
    <w:p>
      <w:pPr>
        <w:pStyle w:val="FirstParagraph"/>
      </w:pPr>
      <w:r>
        <w:t xml:space="preserve">Birmingham faces distinct public health challenges that necessitate the intervention of skilled</w:t>
      </w:r>
      <w:r>
        <w:t xml:space="preserve"> </w:t>
      </w:r>
      <w:r>
        <w:rPr>
          <w:bCs/>
          <w:b/>
        </w:rPr>
        <w:t xml:space="preserve">Dietitians</w:t>
      </w:r>
      <w:r>
        <w:t xml:space="preserve">. According to recent local authority reports, the city experiences higher rates of obesity, type 2 diabetes, and cardiovascular disease compared to some other parts of the</w:t>
      </w:r>
      <w:r>
        <w:t xml:space="preserve"> </w:t>
      </w:r>
      <w:r>
        <w:rPr>
          <w:bCs/>
          <w:b/>
        </w:rPr>
        <w:t xml:space="preserve">United Kingdom</w:t>
      </w:r>
      <w:r>
        <w:t xml:space="preserve">. These conditions are inextricably linked to diet. However, the causes are multifaceted. Areas in Birmingham exhibit significant deprivation indices, where access to fresh produce is often limited by cost and availability—a phenomenon known as food insecurity.</w:t>
      </w:r>
    </w:p>
    <w:p>
      <w:pPr>
        <w:pStyle w:val="BodyText"/>
      </w:pPr>
      <w:r>
        <w:rPr>
          <w:bCs/>
          <w:b/>
        </w:rPr>
        <w:t xml:space="preserve">Dietitians</w:t>
      </w:r>
      <w:r>
        <w:t xml:space="preserve"> </w:t>
      </w:r>
      <w:r>
        <w:t xml:space="preserve">working within this context must address these structural issues. They do not merely prescribe meal plans; they act as advocates for social equity. In</w:t>
      </w:r>
      <w:r>
        <w:t xml:space="preserve"> </w:t>
      </w:r>
      <w:r>
        <w:rPr>
          <w:bCs/>
          <w:b/>
        </w:rPr>
        <w:t xml:space="preserve">United Kingdom Birmingham</w:t>
      </w:r>
      <w:r>
        <w:t xml:space="preserve">, a Dietitian might work with community groups to design affordable, nutritious recipes that respect cultural traditions while meeting medical guidelines for blood sugar control or heart health. This approach is essential because generic dietary advice often fails when it does not account for the economic and cultural realities of the patient.</w:t>
      </w:r>
    </w:p>
    <w:bookmarkEnd w:id="23"/>
    <w:bookmarkStart w:id="24" w:name="X3b3b63ec96557c48ee9ccc2e851326907e3b501"/>
    <w:p>
      <w:pPr>
        <w:pStyle w:val="Heading2"/>
      </w:pPr>
      <w:r>
        <w:t xml:space="preserve">4. Clinical Application and Multicultural Competence</w:t>
      </w:r>
    </w:p>
    <w:p>
      <w:pPr>
        <w:pStyle w:val="FirstParagraph"/>
      </w:pPr>
      <w:r>
        <w:t xml:space="preserve">A defining feature of healthcare in</w:t>
      </w:r>
      <w:r>
        <w:t xml:space="preserve"> </w:t>
      </w:r>
      <w:r>
        <w:rPr>
          <w:bCs/>
          <w:b/>
        </w:rPr>
        <w:t xml:space="preserve">United Kingdom Birmingham</w:t>
      </w:r>
      <w:r>
        <w:t xml:space="preserve"> </w:t>
      </w:r>
      <w:r>
        <w:t xml:space="preserve">is its demographic diversity. The city has one of the highest proportions of ethnic minority residents in Europe, including significant South Asian, African Caribbean, and Eastern European communities. Each of these groups has distinct dietary traditions that may conflict with or complement standard medical nutritional therapy.</w:t>
      </w:r>
    </w:p>
    <w:p>
      <w:pPr>
        <w:pStyle w:val="BodyText"/>
      </w:pPr>
      <w:r>
        <w:t xml:space="preserve">The role of the</w:t>
      </w:r>
      <w:r>
        <w:t xml:space="preserve"> </w:t>
      </w:r>
      <w:r>
        <w:rPr>
          <w:bCs/>
          <w:b/>
        </w:rPr>
        <w:t xml:space="preserve">Dietitian</w:t>
      </w:r>
      <w:r>
        <w:t xml:space="preserve"> </w:t>
      </w:r>
      <w:r>
        <w:t xml:space="preserve">here is to bridge the gap between Western medical nutrition therapy and traditional culinary practices. For instance, many South Asian diets are rich in lentils, vegetables, and spices, which can be highly beneficial for heart health if prepared correctly. However, they may also involve high levels of saturated fats through certain cooking oils or refined carbohydrates like white rice and naan bread.</w:t>
      </w:r>
      <w:r>
        <w:t xml:space="preserve"> </w:t>
      </w:r>
      <w:r>
        <w:rPr>
          <w:bCs/>
          <w:b/>
        </w:rPr>
        <w:t xml:space="preserve">Dietitians</w:t>
      </w:r>
      <w:r>
        <w:t xml:space="preserve"> </w:t>
      </w:r>
      <w:r>
        <w:t xml:space="preserve">in Birmingham play a pivotal role in modifying these traditional dishes to reduce glycemic load without stripping away cultural significance. This level of personalized, culturally competent care is only possible with highly trained professionals who understand both the science of nutrition and the sociology of food.</w:t>
      </w:r>
    </w:p>
    <w:p>
      <w:pPr>
        <w:pStyle w:val="BodyText"/>
      </w:pPr>
      <w:r>
        <w:t xml:space="preserve">Furthermore, in pediatric settings within</w:t>
      </w:r>
      <w:r>
        <w:t xml:space="preserve"> </w:t>
      </w:r>
      <w:r>
        <w:rPr>
          <w:bCs/>
          <w:b/>
        </w:rPr>
        <w:t xml:space="preserve">United Kingdom Birmingham</w:t>
      </w:r>
      <w:r>
        <w:t xml:space="preserve">,</w:t>
      </w:r>
      <w:r>
        <w:t xml:space="preserve"> </w:t>
      </w:r>
      <w:r>
        <w:rPr>
          <w:bCs/>
          <w:b/>
        </w:rPr>
        <w:t xml:space="preserve">Dietitians</w:t>
      </w:r>
      <w:r>
        <w:t xml:space="preserve"> </w:t>
      </w:r>
      <w:r>
        <w:t xml:space="preserve">manage complex conditions such as cystic fibrosis and severe allergies. The ability to communicate effectively with families from diverse linguistic backgrounds ensures that critical safety instructions regarding nutrition are understood, thereby reducing health risks.</w:t>
      </w:r>
    </w:p>
    <w:bookmarkEnd w:id="24"/>
    <w:bookmarkStart w:id="25" w:name="X25553f61b3fc569bcf641d1d22a87ea09871b30"/>
    <w:p>
      <w:pPr>
        <w:pStyle w:val="Heading2"/>
      </w:pPr>
      <w:r>
        <w:t xml:space="preserve">5. The Impact of the NHS Structure on Dietetic Services</w:t>
      </w:r>
    </w:p>
    <w:p>
      <w:pPr>
        <w:pStyle w:val="FirstParagraph"/>
      </w:pPr>
      <w:r>
        <w:t xml:space="preserve">The delivery of dietetic services in</w:t>
      </w:r>
      <w:r>
        <w:t xml:space="preserve"> </w:t>
      </w:r>
      <w:r>
        <w:rPr>
          <w:bCs/>
          <w:b/>
        </w:rPr>
        <w:t xml:space="preserve">United Kingdom Birmingham</w:t>
      </w:r>
      <w:r>
        <w:t xml:space="preserve">, as elsewhere in the</w:t>
      </w:r>
      <w:r>
        <w:t xml:space="preserve"> </w:t>
      </w:r>
      <w:r>
        <w:rPr>
          <w:bCs/>
          <w:b/>
        </w:rPr>
        <w:t xml:space="preserve">United Kingdom</w:t>
      </w:r>
      <w:r>
        <w:t xml:space="preserve">, is primarily funded through the National Health Service (NHS). While this provides universal access, it also means that resources are finite.</w:t>
      </w:r>
      <w:r>
        <w:t xml:space="preserve"> </w:t>
      </w:r>
      <w:r>
        <w:rPr>
          <w:bCs/>
          <w:b/>
        </w:rPr>
        <w:t xml:space="preserve">Dietitians</w:t>
      </w:r>
      <w:r>
        <w:t xml:space="preserve"> </w:t>
      </w:r>
      <w:r>
        <w:t xml:space="preserve">often operate under significant time pressures, managing large caseloads across hospital wards and community clinics. This necessitates a shift towards group consultations and digital health interventions.</w:t>
      </w:r>
    </w:p>
    <w:p>
      <w:pPr>
        <w:pStyle w:val="BodyText"/>
      </w:pPr>
      <w:r>
        <w:t xml:space="preserve">In recent years, there has been an integration of technology in Birmingham’s dietetic services. Apps for tracking food intake and remote video consultations have become more prevalent, especially following the pandemic. These tools allow</w:t>
      </w:r>
      <w:r>
        <w:t xml:space="preserve"> </w:t>
      </w:r>
      <w:r>
        <w:rPr>
          <w:bCs/>
          <w:b/>
        </w:rPr>
        <w:t xml:space="preserve">Dietitians</w:t>
      </w:r>
      <w:r>
        <w:t xml:space="preserve"> </w:t>
      </w:r>
      <w:r>
        <w:t xml:space="preserve">to reach a wider population across the city efficiently. However, this digital shift also raises concerns about the "digital divide," ensuring that elderly or disadvantaged populations in</w:t>
      </w:r>
      <w:r>
        <w:t xml:space="preserve"> </w:t>
      </w:r>
      <w:r>
        <w:rPr>
          <w:bCs/>
          <w:b/>
        </w:rPr>
        <w:t xml:space="preserve">United Kingdom Birmingham</w:t>
      </w:r>
      <w:r>
        <w:t xml:space="preserve"> </w:t>
      </w:r>
      <w:r>
        <w:t xml:space="preserve">are not excluded from receiving expert dietary advice.</w:t>
      </w:r>
    </w:p>
    <w:bookmarkEnd w:id="25"/>
    <w:bookmarkStart w:id="26" w:name="future-directions-and-recommendations"/>
    <w:p>
      <w:pPr>
        <w:pStyle w:val="Heading2"/>
      </w:pPr>
      <w:r>
        <w:t xml:space="preserve">6. Future Directions and Recommendations</w:t>
      </w:r>
    </w:p>
    <w:p>
      <w:pPr>
        <w:pStyle w:val="FirstParagraph"/>
      </w:pPr>
      <w:r>
        <w:t xml:space="preserve">To enhance the effectiveness of dietetic services in</w:t>
      </w:r>
      <w:r>
        <w:t xml:space="preserve"> </w:t>
      </w:r>
      <w:r>
        <w:rPr>
          <w:bCs/>
          <w:b/>
        </w:rPr>
        <w:t xml:space="preserve">United Kingdom Birmingham</w:t>
      </w:r>
      <w:r>
        <w:t xml:space="preserve">, several strategic directions must be pursued. First, there needs to be increased funding for preventative community programs that address food poverty directly.</w:t>
      </w:r>
      <w:r>
        <w:t xml:space="preserve"> </w:t>
      </w:r>
      <w:r>
        <w:rPr>
          <w:bCs/>
          <w:b/>
        </w:rPr>
        <w:t xml:space="preserve">Dietitians</w:t>
      </w:r>
      <w:r>
        <w:t xml:space="preserve"> </w:t>
      </w:r>
      <w:r>
        <w:t xml:space="preserve">should be empowered to work closely with urban planners and local policymakers to improve access to healthy food options in deprived areas.</w:t>
      </w:r>
    </w:p>
    <w:p>
      <w:pPr>
        <w:pStyle w:val="BodyText"/>
      </w:pPr>
      <w:r>
        <w:t xml:space="preserve">Second, the scope of practice for</w:t>
      </w:r>
      <w:r>
        <w:t xml:space="preserve"> </w:t>
      </w:r>
      <w:r>
        <w:rPr>
          <w:bCs/>
          <w:b/>
        </w:rPr>
        <w:t xml:space="preserve">Dietitians</w:t>
      </w:r>
      <w:r>
        <w:t xml:space="preserve"> </w:t>
      </w:r>
      <w:r>
        <w:t xml:space="preserve">should be expanded within primary care. Currently, many patients do not have timely access to dietetic support until their condition becomes severe. Early intervention by a Dietitian could significantly reduce the long-term burden on NHS hospitals in Birmingham.</w:t>
      </w:r>
    </w:p>
    <w:p>
      <w:pPr>
        <w:pStyle w:val="BodyText"/>
      </w:pPr>
      <w:r>
        <w:t xml:space="preserve">Finally, continuous professional development for</w:t>
      </w:r>
      <w:r>
        <w:t xml:space="preserve"> </w:t>
      </w:r>
      <w:r>
        <w:rPr>
          <w:bCs/>
          <w:b/>
        </w:rPr>
        <w:t xml:space="preserve">Dietitians</w:t>
      </w:r>
      <w:r>
        <w:t xml:space="preserve"> </w:t>
      </w:r>
      <w:r>
        <w:t xml:space="preserve">must emphasize cultural humility and health equity training. As Birmingham continues to grow and change, its healthcare professionals must remain adaptable and responsive to the evolving needs of its multicultural population.</w:t>
      </w:r>
    </w:p>
    <w:bookmarkEnd w:id="26"/>
    <w:bookmarkStart w:id="27" w:name="conclusion"/>
    <w:p>
      <w:pPr>
        <w:pStyle w:val="Heading2"/>
      </w:pPr>
      <w:r>
        <w:t xml:space="preserve">7. Conclusion</w:t>
      </w:r>
    </w:p>
    <w:p>
      <w:pPr>
        <w:pStyle w:val="FirstParagraph"/>
      </w:pPr>
      <w:r>
        <w:t xml:space="preserve">In conclusion, the</w:t>
      </w:r>
      <w:r>
        <w:t xml:space="preserve"> </w:t>
      </w:r>
      <w:r>
        <w:rPr>
          <w:bCs/>
          <w:b/>
        </w:rPr>
        <w:t xml:space="preserve">Dietitian</w:t>
      </w:r>
      <w:r>
        <w:t xml:space="preserve"> </w:t>
      </w:r>
      <w:r>
        <w:t xml:space="preserve">is an essential pillar of public health infrastructure in</w:t>
      </w:r>
      <w:r>
        <w:t xml:space="preserve"> </w:t>
      </w:r>
      <w:r>
        <w:rPr>
          <w:bCs/>
          <w:b/>
        </w:rPr>
        <w:t xml:space="preserve">United Kingdom Birmingham</w:t>
      </w:r>
      <w:r>
        <w:t xml:space="preserve">. Their role extends far beyond simple meal planning; they are clinicians, educators, advocates, and cultural intermediaries. By addressing the complex interplay of genetics, culture, socioeconomic status, and medical history within the diverse population of</w:t>
      </w:r>
      <w:r>
        <w:t xml:space="preserve"> </w:t>
      </w:r>
      <w:r>
        <w:rPr>
          <w:bCs/>
          <w:b/>
        </w:rPr>
        <w:t xml:space="preserve">United Kingdom Birmingham</w:t>
      </w:r>
      <w:r>
        <w:t xml:space="preserve">, Dietitians contribute significantly to reducing health inequalities. While challenges related to funding and access persist, the strategic integration of dietetic services into both clinical and community settings offers a promising pathway toward a healthier future for all residents. Recognizing and supporting the vital work of</w:t>
      </w:r>
      <w:r>
        <w:t xml:space="preserve"> </w:t>
      </w:r>
      <w:r>
        <w:rPr>
          <w:bCs/>
          <w:b/>
        </w:rPr>
        <w:t xml:space="preserve">Dietitians</w:t>
      </w:r>
      <w:r>
        <w:t xml:space="preserve"> </w:t>
      </w:r>
      <w:r>
        <w:t xml:space="preserve">is not just a medical imperative but a social one, ensuring that nutrition serves as a tool for empowerment rather than exclusion.</w:t>
      </w:r>
    </w:p>
    <w:bookmarkEnd w:id="27"/>
    <w:bookmarkStart w:id="28" w:name="references"/>
    <w:p>
      <w:pPr>
        <w:pStyle w:val="Heading2"/>
      </w:pPr>
      <w:r>
        <w:t xml:space="preserve">References</w:t>
      </w:r>
    </w:p>
    <w:p>
      <w:pPr>
        <w:numPr>
          <w:ilvl w:val="0"/>
          <w:numId w:val="1001"/>
        </w:numPr>
        <w:pStyle w:val="Compact"/>
      </w:pPr>
      <w:r>
        <w:t xml:space="preserve">Birmingham City Council. (2023). *Health and Wellbeing Strategy*. Birmingham, UK.</w:t>
      </w:r>
    </w:p>
    <w:p>
      <w:pPr>
        <w:numPr>
          <w:ilvl w:val="0"/>
          <w:numId w:val="1001"/>
        </w:numPr>
        <w:pStyle w:val="Compact"/>
      </w:pPr>
      <w:r>
        <w:t xml:space="preserve">Diplock, A. T., et al. (1996). Glossary of terms for nutrition science and its related fields: IUPAC-IUB Commission on Biochemical Nomenclature &amp; Friends of Nutrition in Action. *European Journal of Clinical Nutrition*, 50(3), 1-42.</w:t>
      </w:r>
    </w:p>
    <w:p>
      <w:pPr>
        <w:numPr>
          <w:ilvl w:val="0"/>
          <w:numId w:val="1001"/>
        </w:numPr>
        <w:pStyle w:val="Compact"/>
      </w:pPr>
      <w:r>
        <w:t xml:space="preserve">Health and Care Professions Council (HCPC). (2023). *Standards of Proficiency: Dietitians*. London, UK.</w:t>
      </w:r>
    </w:p>
    <w:p>
      <w:pPr>
        <w:numPr>
          <w:ilvl w:val="0"/>
          <w:numId w:val="1001"/>
        </w:numPr>
        <w:pStyle w:val="Compact"/>
      </w:pPr>
      <w:r>
        <w:t xml:space="preserve">National Institute for Health and Care Excellence (NICE). (2021). *Obesity: Identification, Assessment and Management*. NG189. London, UK.</w:t>
      </w:r>
    </w:p>
    <w:p>
      <w:pPr>
        <w:numPr>
          <w:ilvl w:val="0"/>
          <w:numId w:val="1001"/>
        </w:numPr>
        <w:pStyle w:val="Compact"/>
      </w:pPr>
      <w:r>
        <w:t xml:space="preserve">Sandwell and West Birmingham Hospitals NHS Trust. (2023). *Clinical Dietetics Service Overview*. Smethwick, UK.</w:t>
      </w:r>
    </w:p>
    <w:p>
      <w:pPr>
        <w:numPr>
          <w:ilvl w:val="0"/>
          <w:numId w:val="1001"/>
        </w:numPr>
        <w:pStyle w:val="Compact"/>
      </w:pPr>
      <w:r>
        <w:t xml:space="preserve">University Hospitals Birmingham NHS Foundation Trust. (2023). *Nutrition Support Services*. Birmingham, UK.</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Dietitians in United Kingdom Birmingham</dc:title>
  <dc:creator/>
  <cp:keywords/>
  <dcterms:created xsi:type="dcterms:W3CDTF">2026-07-29T14:05:09Z</dcterms:created>
  <dcterms:modified xsi:type="dcterms:W3CDTF">2026-07-29T14:05:09Z</dcterms:modified>
</cp:coreProperties>
</file>

<file path=docProps/custom.xml><?xml version="1.0" encoding="utf-8"?>
<Properties xmlns="http://schemas.openxmlformats.org/officeDocument/2006/custom-properties" xmlns:vt="http://schemas.openxmlformats.org/officeDocument/2006/docPropsVTypes"/>
</file>