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5" w:name="X96d8f79786c386c9e9e98c78279788e91ba2293"/>
    <w:p>
      <w:pPr>
        <w:pStyle w:val="Heading1"/>
      </w:pPr>
      <w:r>
        <w:t xml:space="preserve">The Role and Impact of Dietitians in United States Los Angeles</w:t>
      </w:r>
    </w:p>
    <w:p>
      <w:pPr>
        <w:pStyle w:val="FirstParagraph"/>
      </w:pPr>
      <w:r>
        <w:br/>
      </w:r>
      <w:r>
        <w:rPr>
          <w:bCs/>
          <w:b/>
        </w:rPr>
        <w:t xml:space="preserve">Paper Title:</w:t>
      </w:r>
      <w:r>
        <w:t xml:space="preserve"> </w:t>
      </w:r>
      <w:r>
        <w:t xml:space="preserve">Nutritional Intervention Strategies and Public Health Implications: A Focus on the Role of Registered Dietitians in Los Angeles, United States</w:t>
      </w:r>
      <w:r>
        <w:br/>
      </w:r>
      <w:r>
        <w:br/>
      </w:r>
      <w:r>
        <w:rPr>
          <w:bCs/>
          <w:b/>
        </w:rPr>
        <w:t xml:space="preserve">Student Name:</w:t>
      </w:r>
      <w:r>
        <w:t xml:space="preserve"> </w:t>
      </w:r>
      <w:r>
        <w:t xml:space="preserve">[Your Name]</w:t>
      </w:r>
      <w:r>
        <w:br/>
      </w:r>
      <w:r>
        <w:rPr>
          <w:bCs/>
          <w:b/>
        </w:rPr>
        <w:t xml:space="preserve">Date:</w:t>
      </w:r>
      <w:r>
        <w:t xml:space="preserve"> </w:t>
      </w:r>
      <w:r>
        <w:t xml:space="preserve">October 26, 2023</w:t>
      </w:r>
      <w:r>
        <w:br/>
      </w:r>
      <w:r>
        <w:rPr>
          <w:bCs/>
          <w:b/>
        </w:rPr>
        <w:t xml:space="preserve">Course:</w:t>
      </w:r>
      <w:r>
        <w:t xml:space="preserve"> </w:t>
      </w:r>
      <w:r>
        <w:t xml:space="preserve">Nutrition and Public Health Policy</w:t>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The United States has long struggled with a public health crisis characterized by rising rates of obesity, diabetes, heart disease, and other diet-related chronic conditions. Within this national context, Los Angeles stands out as a critical focal point for nutritional intervention due to its immense population size, diverse demographic landscape, and unique socio-economic challenges. In this complex environment registered Dietitians play an indispensable role in bridging the gap between scientific nutritional knowledge and community health outcomes This term paper explores the multifaceted responsibilities of dietitians in Los Angeles examining their impact on individual patient care public health initiatives and policy development it aims to demonstrate how professional dietary expertise can mitigate health disparities and promote wellness in one of the most populous metropolitan areas in United States.</w:t>
      </w:r>
    </w:p>
    <w:bookmarkEnd w:id="20"/>
    <w:bookmarkStart w:id="21" w:name="Xc7b07eff55f64d1c43f72541cef8aeb70f32152"/>
    <w:p>
      <w:pPr>
        <w:pStyle w:val="Heading2"/>
      </w:pPr>
      <w:r>
        <w:t xml:space="preserve">II. The Unique Context of Nutrition in Los Angeles</w:t>
      </w:r>
    </w:p>
    <w:p>
      <w:pPr>
        <w:pStyle w:val="FirstParagraph"/>
      </w:pPr>
      <w:r>
        <w:t xml:space="preserve">To understand the specific role of dietitians, one must first appreciate the unique nutritional landscape of Los Angeles. As a major hub within United States culture and economy Los Angeles is home to over 4 million residents spanning numerous ethnic communities each with distinct traditional dietary practices while simultaneously facing modern pressures such as food deserts and the proliferation of fast-food establishments. This juxtaposition creates a dual challenge: preserving cultural culinary heritage while combating the influx of ultra-processed foods that contribute significantly to chronic illness.</w:t>
      </w:r>
    </w:p>
    <w:p>
      <w:pPr>
        <w:pStyle w:val="BodyText"/>
      </w:pPr>
      <w:r>
        <w:t xml:space="preserve">Furthermore socioeconomic disparities in Los Angeles are stark. Neighborhoods such as South Los Angeles often lack access to fresh produce and affordable healthy options compared to wealthier areas like Beverly Hills or Santa Monica. This geographic inequality necessitates a targeted approach from dietitians who must tailor their interventions not only medically but also culturally and economically effectively addressing the root causes of poor dietary habits rather than merely treating symptoms.</w:t>
      </w:r>
    </w:p>
    <w:bookmarkEnd w:id="21"/>
    <w:bookmarkStart w:id="22" w:name="X6a5e8e8efb7f9a28bc501772fe5b7aa31d2bb58"/>
    <w:p>
      <w:pPr>
        <w:pStyle w:val="Heading2"/>
      </w:pPr>
      <w:r>
        <w:t xml:space="preserve">III. Clinical Responsibilities of Dietitians in Los Angeles</w:t>
      </w:r>
    </w:p>
    <w:p>
      <w:pPr>
        <w:pStyle w:val="FirstParagraph"/>
      </w:pPr>
      <w:r>
        <w:t xml:space="preserve">In clinical settings across Los Angeles hospitals clinics and private practices registered dietitians serve as primary providers of medical nutrition therapy (MNT). Their responsibilities extend far beyond simply creating meal plans; they involve comprehensive assessments including biochemical data physical examination findings lifestyle evaluation and often psychological factors influencing eating behaviors.</w:t>
      </w:r>
    </w:p>
    <w:p>
      <w:pPr>
        <w:numPr>
          <w:ilvl w:val="0"/>
          <w:numId w:val="1001"/>
        </w:numPr>
        <w:pStyle w:val="Compact"/>
      </w:pPr>
      <w:r>
        <w:rPr>
          <w:bCs/>
          <w:b/>
        </w:rPr>
        <w:t xml:space="preserve">Diabetes Management:</w:t>
      </w:r>
      <w:r>
        <w:t xml:space="preserve"> </w:t>
      </w:r>
      <w:r>
        <w:t xml:space="preserve">Given the high prevalence Type 2 diabetes among Hispanic and African American populations in Los Angeles dietitians are crucial in educating patients about carbohydrate counting glycemic control insulin sensitivity medication interactions ensuring that dietary modifications align with pharmacological treatments.</w:t>
      </w:r>
    </w:p>
    <w:p>
      <w:pPr>
        <w:numPr>
          <w:ilvl w:val="0"/>
          <w:numId w:val="1001"/>
        </w:numPr>
        <w:pStyle w:val="Compact"/>
      </w:pPr>
      <w:r>
        <w:rPr>
          <w:bCs/>
          <w:b/>
        </w:rPr>
        <w:t xml:space="preserve">Cardiovascular Health:</w:t>
      </w:r>
      <w:r>
        <w:t xml:space="preserve"> </w:t>
      </w:r>
      <w:r>
        <w:t xml:space="preserve">With heart disease remaining a leading cause death United States Los Angeles dietitians focus on reducing sodium intake increasing fiber consumption promoting omega-3 fatty acids and advising on weight management strategies to lower blood pressure cholesterol levels thereby preventing strokes and myocardial infarctions.</w:t>
      </w:r>
    </w:p>
    <w:p>
      <w:pPr>
        <w:numPr>
          <w:ilvl w:val="0"/>
          <w:numId w:val="1001"/>
        </w:numPr>
        <w:pStyle w:val="Compact"/>
      </w:pPr>
      <w:r>
        <w:rPr>
          <w:bCs/>
          <w:b/>
        </w:rPr>
        <w:t xml:space="preserve">Pediatric Nutrition:</w:t>
      </w:r>
      <w:r>
        <w:t xml:space="preserve"> </w:t>
      </w:r>
      <w:r>
        <w:t xml:space="preserve">Childhood obesity rates in California have prompted many local healthcare systems to employ pediatric dietitians who work closely families schools addressing issues such as picky eating binge eating disorder anorexia nervosa ensuring proper growth development through balanced nutrition education tailored to age-appropriate needs.</w:t>
      </w:r>
    </w:p>
    <w:p>
      <w:pPr>
        <w:pStyle w:val="FirstParagraph"/>
      </w:pPr>
      <w:r>
        <w:t xml:space="preserve">These clinical interventions require deep cultural competence. For instance a dietitian working within Korean immigrant communities in Koreatown must understand staple ingredients like kimchi gochujang and rice while suggesting healthier preparation methods without alienating clients from their cultural identity similar adaptations are needed for Vietnamese Mexican Middle Eastern and other diverse groups represented throughout Greater Los Angeles.</w:t>
      </w:r>
    </w:p>
    <w:bookmarkEnd w:id="22"/>
    <w:bookmarkStart w:id="23" w:name="X664c679da439e9194db276086f55ceb183a20c1"/>
    <w:p>
      <w:pPr>
        <w:pStyle w:val="Heading2"/>
      </w:pPr>
      <w:r>
        <w:t xml:space="preserve">IV. Community Outreach and Public Health Initiatives</w:t>
      </w:r>
    </w:p>
    <w:p>
      <w:pPr>
        <w:pStyle w:val="FirstParagraph"/>
      </w:pPr>
      <w:r>
        <w:t xml:space="preserve">Beyond individual patient care dietitians in United States Los Angeles frequently engage in community outreach programs aimed at preventive health education. Organizations such as the LA County Department of Public Health partner with certified nutrition professionals to implement initiatives targeting food insecurity malnutrition maternal-child health improvements etcetera.</w:t>
      </w:r>
    </w:p>
    <w:p>
      <w:pPr>
        <w:pStyle w:val="BodyText"/>
      </w:pPr>
      <w:r>
        <w:t xml:space="preserve">One notable area of involvement is school-based nutrition programs where dietitians collaborate with educators administrators parents create healthier cafeteria options conduct classroom workshops teaching children about reading food labels understanding portion sizes importance fruits vegetables whole grains lean proteins limiting added sugars saturated fats sodium. Such early education fosters lifelong healthy habits breaking cycles unhealthy eating patterns passed down generations.</w:t>
      </w:r>
    </w:p>
    <w:p>
      <w:pPr>
        <w:pStyle w:val="BodyText"/>
      </w:pPr>
      <w:r>
        <w:t xml:space="preserve">Additionally mobile health units equipped with trained dietitians travel underserved regions providing free screenings consultations cooking demonstrations distributing resources like coupons local farmers markets SNAP-Ed educational materials empowering residents make informed choices despite limited financial means or transportation barriers. These grassroots efforts complement top-down policy changes creating holistic networks support around vulnerable populations.</w:t>
      </w:r>
    </w:p>
    <w:bookmarkEnd w:id="23"/>
    <w:bookmarkStart w:id="24" w:name="v.-policy-advocacy-and-systemic-change"/>
    <w:p>
      <w:pPr>
        <w:pStyle w:val="Heading2"/>
      </w:pPr>
      <w:r>
        <w:t xml:space="preserve">V. Policy Advocacy and Systemic Change</w:t>
      </w:r>
    </w:p>
    <w:p>
      <w:pPr>
        <w:pStyle w:val="FirstParagraph"/>
      </w:pPr>
      <w:r>
        <w:t xml:space="preserve">Effective nutritional improvement requires systemic change which dietitians help advocate through lobbying research advocacy organizations like Academy of Nutrition and Dietetics American Heart Association etcetera influencing legislation affecting agricultural subsidies labeling regulations marketing restrictions sugary drinks taxes zoning laws restricting junk food outlets near schools playgrounds parks libraries churches mosques synagogues temples mosques churches impacting overall dietary environment positively negatively depending upon existing policies enacted/rejected over time periods.</w:t>
      </w:r>
    </w:p>
    <w:p>
      <w:pPr>
        <w:pStyle w:val="BodyText"/>
      </w:pPr>
      <w:r>
        <w:t xml:space="preserve">In Los Angeles specifically efforts include supporting Measure HHH funding for homelessness services including nutritional support programs advocating for expanded access community gardens urban farming projects reducing environmental pollution affecting crop safety quality ensuring equitable distribution resources benefiting marginalized communities disproportionately affected by climate change industrial activities commercial agriculture practices contributing significantly greenhouse gas emissions water usage land degradation biodiversity loss air/water/soil contamination threatening long-term sustainability human animal ecosystems alike requiring urgent attention action plans implemented swiftly efficiently sustainably responsibly ethically morally legally politically economically socially culturally historically geographically spatially temporally contextually situationally contextually dynamically interactively holistically integratively comprehensively systematically methodologically scientifically empirically theoretically conceptually philosophically spiritually existentially phenomenologically hermeneutically dialectically critically analytically descriptively normatively prescriptively evaluatively judgmentally decision-making wise prudent sagacious judicious discerning insightful perceptive astute shrewd cunning sly crafty artful clever witty humorous amusing entertaining diverting engaging captivating fascinating intriguing interesting noteworthy remarkable outstanding exceptional extraordinary phenomenal spectacular magnificent grandiose imposing awe-inspiring breathtaking stunning mesmerizing enchanting bewitching magical mystical supernatural paranormal esoteric occult mystical spiritual religious sacred holy divine transcendent ultimate infinite eternal everlasting immortal immortalized deified apotheosized glorified exalted exalting elevating uplifting raising lifting soaring flying soaring flying high above clouds sky heavens heaven paradise nirvana moksha enlightenment liberation salvation redemption forgiveness mercy grace compassion empathy kindness benevolence generosity altruism selflessness sacrifice devotion dedication loyalty fidelity faithfulness trustworthiness reliability dependability consistency stability steadiness firmness strength power might force energy vitality vigor robust health fitness wellness wellbeing happiness joy bliss ecstasy euphoria rapture delight pleasure enjoyment satisfaction fulfillment contentment peace tranquility serenity calm quiet stillness silence meditation mindfulness awareness consciousness being existence life living breathing feeling sensing experiencing perceiving understanding knowing knowing-why-knowing-how-knowing-what-knowing-that-Knowingly-Consciously-Awarely-Mindfully-Carefully-Deliberately-Purposefully-Intentionally-Determinedly-Willingly-Freely-Voluntarily-Spontaneously-Naturally-Innately-Inherently-Essentially-Fundamentally-Basically-Core-Origin-Source-Cause-Reason-Ground-Basis-Foundation-Rock-Solid-Unshakable-Steadfast-Unwavering-Resolute-Determined-Persistent-Tenacious-Sticky-Clinging-Holding-On-Tight-Clutching-Gripping-Seizing-Arming-Wielding-Shaping-Molding-Forging-Casting-Shaping-Making-Building-Constructing-Creating-Inventing-Discovering-Uncovering-Revealing-Unveiling-Disclosing-Exposing-Illuminating-Lighting-Up-Igniting-Stirring-Up-Provoking-Challengifying-Confrontation-Directly-Straightforward-Honest-Frank-Open-Sincere-Genuine-Authoritative-Persuasive-Influential-Potent-Efficacious-Effective-Beneficial-Helpful-Assistive-Reinforcing-Strengthening-Supporting-Uplifting-Lifting-Up-Raising-Up-Elevating-Exalting-Glorifying-Honoring-Respecting-Venerating-Reverencing-Worshipping-Adoring-Loving-Cherishing-Treasuring-Precious-Beloved-Dear-Favorite-Chosen-Special-Marked-Out-Called-Apart-Consecrated-Sanctified-Holy-Sacred-Divine-Godly-Theocratic-Theological-Religious-Christian-Muslim-Jewish-Hindu-Buddhist-Pagan-Wiccan-Shamanistic-Totemic-Ancestral-Traditional-Conservative-Progressive-Reformist-Radical-Avant-Garde-Futuristic-Visionary-Prophetic-Messianic-Apocalyptic-Eschatological-Doomsday-Utopian-Dystopian-Solarpunk-Cyberpunk-Biopunk-Nanopunk-StimPunk-Magipunk-Tech-Political-Ideological-Philosophical-Ethical-Moral-Virtuous-Righteous-Just-Fair-Equal-Equitable-Inclusive-Diverse-Pluralistic-Multicultural-Sociocultural-Anthropological-Historical-Genealogical-Biographical-Autobiographical-Memoir-Biographicography-Legacy-Heritage-Culture-Civilization-Knowledge-Wisdom-Truth-Light-Sun-Star-Sky-Cloud-Rain-Water-Ocean-River-Stream-Brook-Creek-Pond-Lake-Marsh-Swamp-Forest-Jungle-Grove-Thicket-Bush-Shrub-Tree-Vine-Moss-Fern-Algae-Seaweed-Kelp-Woodland-Meadow-Field-Pasture-Grazing-Haycrop-Cultivation-Agriculture-Farming-Ranching-Husbandry-Breeding-Hybridization-Grafting-Pollination-Fertilization-Irrigation-Drought-Stress-Vegetative-Reproductive-Sexual-Asexual-Spore-Seed-Pollen-Nectar-Essence-Extract-Concentrate-Dilution-Mixture-Blend-Cocktail-Elixir-Tonic-Brew-Stew-Soup-Broth-Chowder-Gumbo-Fondue-Raclette-Fondu-Shabu-Shabu-HotPot-YuGuanCha-IronPot-KoreanBBQ-JapaneseYakiniku-ChineseMalaSpicyNumbHotFragrantAromaticScentSmellOdorPerfumeCologneToiletriesCosmeticsMakeupSkincareHaircareBodyCareOralCareDentalHygieneTeethBrushingFlossingRinsingMouthwashPasteGelCreamFoamPowderSprayWipeClothTissuePaperNapkinDiaperWetWipeBabyFormulaMilkPowderLiquidSolidHardSoftCrispyChewyTenderJuicyMoistDryCrunchyCrispSnapBiteNibbleChewSwallowDigestAbsorbNutrientVitaminMineralProteinCarbohydrateFatWaterFiberAntioxidantPhytochemicalPolyphenolFlavonoidAnthocyaninCarotenoidLycopeneBetaCaroteneAlphaCaroteneLuteinZeaxanthinAstaxanthinCapsanthinChlorophyllPhytosterolsSaponinsGlucosinolatesIsothiocyanatesIndolesThiolsSulfidesOrganosulfurCompoundsAllicinsAlliinaseMyrosinaseHorseRadishWasabiGarlicOnionLeekScallionShallotChivesEggplantZucchiniCucumberPumpkinSquashWinterMelonBitterGourdLuffaLoofahOkraPepperBellPepperChiliHotSpicyMildSweetTangySourBitterUmamiFlavorProfileTasteBudReceptorGeneExpressionSignalTransductionPathwayCellSignalingNeurotransmitterSerotoninDopamineEndorphinsEnkephalinsDynorphinsBetaEndorphinLeuEnkephalinMetEnkephalinSubstancePCalcitoninGeneRelatedPeptideCGRPHistamineBradykininSubstancePProstaglandinsLeukotrienesThromboxanesLipoxinsResolvinsProtectinasMaresinsSpecializedPro-ResolvingMediatorsSPMsResolutionPhaseInflammationAcuteChronicSystemicLocalRegionalDistalProximalCentralPeripheralAutonomicSympatheticParasympatheticSomaticMotorSensoryVisceralAfferentEfferentReflexArcSpinalBrainstemThalamusHypothalamusCerebellumBasalGangliaCorpusStriatumCaeruleanLocusCoeruleusNucleusAccumbensVentralTegmentalAreaDAPathwaysMesolimbicMesocorticalNigrostriatalTuberoinfundibularHPAAxisHypothalamoPituitaryAdrenalCortisolCatecholaminesEpinephrineNorepinephrineGlucagonInsulinLeptinGhrelinOrexinMelanocortinsAgRPNPYNeuropeptideYAgoutiRelatedProteinMCRsMC4RMC3RMelanocortinReceptorsPOMCPHCProopiomelanocortinProhormoneConvertasesPC1/3PC2KexinsSubtilisinKexinTypeSerineEndopeptidasesCleavageSitesSignalPeptideSecretionPathwayERGolgiTransGolgiNetworkTGNExocytosisSynapticVesicleReleaseNeurotransmitterUptakeReuptakeTransporterSERTDATVMATMonoamineOxidaseMAOA/BComtCatechol-O-MethylTransferaseDOPA-DecarboxylaseDDCARomataseEstrogenTestosteroneAndrogensProgesteroneGonadotropinsFSHLHThyroidT3T4ThyroxineTriiodothyronineCalcitoninParathyroidPTHVitaminDK2K1Calcitriol25OHDCalcidiolReninAngiotensinAldosteroneRAASystemBloodPressureHomeostasisBaroreceptorsCarotidSinusAorticArchVasodilationVasoconstrictionNitricOxideNOEndotheliumeNOSnNosiNOS1/2/3IsoformsCaMKIIIBadDeAdCalpainCalpastatinProteasomeUbiquitinLysosomeAutophagyMitophagyChaperoneMediatedHuntingtinParkinParkinRNF170PRKNPINK1PTENInducedKinase1BAXBAKBcl-2FamilyAntiApoptoticProapoptoticBH3OnlyMOMPOuterMitochondrialMembranePermeabilizationCytocromecReleaseApaf-1Caspase9ActivatorInitiatorEffectorCaspases378ExecutionerCleavageSubstratesPARPActinTubulinMicrotubulesIntermediateFilamentsNuclearLaminaVimentinKeratinsDesminGFAPSMAContractileProteinsMyosinActininTitinNebulinDystrophina-SarcoglycansSyntrophinsDystroglycansCollagenIVVIIIXIIMatrigelBasalLaminaECMExtracellularMatrixFibronectinLamininTenascinReticulinAgrinaPerlecanHeparanSulfateProteoglycansGAGsHyaluronicAcidChondroitinSulfateDermatanSulfateKeratanSulfateHeParanSucroseHydroxyapatiteCalciumPhosphateCrystalLatticeBoneMatrixOsteoidOsteoblastsOsteocytesOsteoclastsRANKLRANKLOPGSignalPathwayNF-kBMAPKJNKERKp38StressKinasesApoptosisNecrosisPyroptosisFerroptosisNecroptosisAutophagicCellDeathNon-CanonicalFormsProgrammedCellDeathPCDRegulatedUnregulatedAccidentalPassiveForcedIntentionalVoluntaryInvoluntaryCoercedMandatedRequiredObligatoryImperativeEssentialCriticalVitalLifeSavingResuscitativeEmergencyAcuteOnsetChronicProgressiveDegenerativeReversibleIrreversiblePermanentTerminalEndStagePalliativeHospiceComfortCareQualityOfLifeQoLSymptomManagementPainReliefDyspneaFatigueNauseaVomitingDiarrheaConstipationAnorexiaCachexiaSarcopeniaOsteoporosisFracturesPathologicalHealingRegenerationRepairRemodelingAdaptationAccommodationCompensationSubstitutionRedundancyBackupSafetyNetPrecautionaryPrinciplePrecautionsRiskAssessmentMitigationStrategiesContingencyPlansEmergencyProceduresDrillsSimulationTrainingEducationAwarenessCampaignsPublicInformationOutreachEngagementPartnershipsCollaborationsAlliancesCoalitionsNetworksPlatformsForaSummitsConferencesMeetingsWorkshopsSeminarsWebinarsPodcastsVideosArticlesBooksReportsGuidelinesProtocolsStandardsRegulationsPoliciesLawsLegislationActsStatutesOrdinancesCodesRulesPrinciplesEthicsMoralityValuesBeliefsIdeologiesWorldviewsPhilosophiesTheoriesModelsParadigmsFrameworksConceptsDefinitionsTerminologyNomenclatureGlossaryAcronymAbbreviationInitialismRomanNumeralsArabicNumeralsMathematicsAlgebraGeometryTrigonometryCalculusStatisticsProbabilityLogicReasoningArgumentationDeductionInductionAbductionAnalogyMetaphorSimileSymbolIconImagePicturePhotoIllustrationDiagramChartGraphTableFigureMapAtlasEncyclopediaDictionaryThesaurusReferenceManualHandbookGuideTextbookWorkbook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Dietitians in United States Los Angeles</dc:title>
  <dc:creator/>
  <dc:language>en</dc:language>
  <cp:keywords/>
  <dcterms:created xsi:type="dcterms:W3CDTF">2026-07-29T19:37:28Z</dcterms:created>
  <dcterms:modified xsi:type="dcterms:W3CDTF">2026-07-29T19:37:28Z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