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Brazil</w:t>
      </w:r>
      <w:r>
        <w:t xml:space="preserve"> </w:t>
      </w:r>
      <w:r>
        <w:t xml:space="preserve">Brasília</w:t>
      </w:r>
    </w:p>
    <w:bookmarkStart w:id="20" w:name="title-page"/>
    <w:p>
      <w:pPr>
        <w:pStyle w:val="Heading1"/>
      </w:pPr>
      <w:r>
        <w:t xml:space="preserve">TITLE PAGE</w:t>
      </w:r>
    </w:p>
    <w:p>
      <w:pPr>
        <w:pStyle w:val="FirstParagraph"/>
      </w:pPr>
      <w:r>
        <w:br/>
      </w:r>
      <w:r>
        <w:br/>
      </w:r>
      <w:r>
        <w:br/>
      </w:r>
      <w:r>
        <w:br/>
      </w:r>
      <w:r>
        <w:br/>
      </w:r>
      <w:r>
        <w:t xml:space="preserve">[Student Name]</w:t>
      </w:r>
    </w:p>
    <w:p>
      <w:r>
        <w:pict>
          <v:rect style="width:0;height:1.5pt" o:hralign="center" o:hrstd="t" o:hr="t"/>
        </w:pict>
      </w:r>
    </w:p>
    <w:p>
      <w:pPr>
        <w:pStyle w:val="FirstParagraph"/>
      </w:pPr>
      <w:r>
        <w:t xml:space="preserve">[Course/Department]</w:t>
      </w:r>
    </w:p>
    <w:p>
      <w:r>
        <w:pict>
          <v:rect style="width:0;height:1.5pt" o:hralign="center" o:hrstd="t" o:hr="t"/>
        </w:pict>
      </w:r>
    </w:p>
    <w:p>
      <w:pPr>
        <w:pStyle w:val="FirstParagraph"/>
      </w:pPr>
      <w:r>
        <w:t xml:space="preserve">[Date: October 20, 2023]</w:t>
      </w:r>
    </w:p>
    <w:p>
      <w:r>
        <w:pict>
          <v:rect style="width:0;height:1.5pt" o:hralign="center" o:hrstd="t" o:hr="t"/>
        </w:pict>
      </w:r>
    </w:p>
    <w:p>
      <w:pPr>
        <w:pStyle w:val="FirstParagraph"/>
      </w:pPr>
      <w:r>
        <w:rPr>
          <w:bCs/>
          <w:b/>
        </w:rPr>
        <w:t xml:space="preserve">Institution:</w:t>
      </w:r>
      <w:r>
        <w:t xml:space="preserve">[University/Institution Name]</w:t>
      </w:r>
    </w:p>
    <w:bookmarkEnd w:id="20"/>
    <w:bookmarkStart w:id="30" w:name="Xb7f404809490b82fe29d2f0e7867eafa9ab0b0d"/>
    <w:p>
      <w:pPr>
        <w:pStyle w:val="Heading1"/>
      </w:pPr>
      <w:r>
        <w:t xml:space="preserve">The Role and Evolution of the Diplomat in Brazil Brasília</w:t>
      </w:r>
    </w:p>
    <w:bookmarkStart w:id="21" w:name="X415c8f1307a446f57112a862fa224b2b1b0e057"/>
    <w:p>
      <w:pPr>
        <w:pStyle w:val="Heading3"/>
      </w:pPr>
      <w:r>
        <w:t xml:space="preserve">A Term Paper on Modern Multilateralism and Bilateral Relations</w:t>
      </w:r>
    </w:p>
    <w:p>
      <w:pPr>
        <w:pStyle w:val="FirstParagraph"/>
      </w:pPr>
      <w:r>
        <w:rPr>
          <w:bCs/>
          <w:b/>
        </w:rPr>
        <w:t xml:space="preserve">Abstract:</w:t>
      </w:r>
    </w:p>
    <w:p>
      <w:pPr>
        <w:pStyle w:val="BodyText"/>
      </w:pPr>
      <w:r>
        <w:t xml:space="preserve">This term paper examines the evolving role of the diplomat within the context of Brazil's capital, Brasília. As a hub for multilateral engagement in South America, Brasília serves as a critical node where traditional diplomacy intersects with modern geopolitical challenges. This document explores how the function of a</w:t>
      </w:r>
      <w:r>
        <w:t xml:space="preserve"> </w:t>
      </w:r>
      <w:r>
        <w:rPr>
          <w:iCs/>
          <w:i/>
        </w:rPr>
        <w:t xml:space="preserve">diplomat</w:t>
      </w:r>
      <w:r>
        <w:t xml:space="preserve"> </w:t>
      </w:r>
      <w:r>
        <w:t xml:space="preserve">has shifted from exclusive bilateral negotiations to complex multilateral coordination and soft power projection. By analyzing historical precedents and contemporary case studies centered on</w:t>
      </w:r>
      <w:r>
        <w:t xml:space="preserve"> </w:t>
      </w:r>
      <w:r>
        <w:rPr>
          <w:iCs/>
          <w:i/>
        </w:rPr>
        <w:t xml:space="preserve">Brazil Brasília</w:t>
      </w:r>
      <w:r>
        <w:t xml:space="preserve">, this paper argues that the modern diplomat must possess adaptive skills in digital communication, cultural negotiation, and crisis management to effectively represent national interests in a rapidly changing global landscape.</w:t>
      </w:r>
    </w:p>
    <w:bookmarkEnd w:id="21"/>
    <w:bookmarkStart w:id="22" w:name="introduction"/>
    <w:p>
      <w:pPr>
        <w:pStyle w:val="Heading2"/>
      </w:pPr>
      <w:r>
        <w:t xml:space="preserve">1. Introduction</w:t>
      </w:r>
    </w:p>
    <w:p>
      <w:pPr>
        <w:pStyle w:val="FirstParagraph"/>
      </w:pPr>
      <w:r>
        <w:t xml:space="preserve">Diplomacy has long been recognized as the primary instrument through which states manage their international relations. However, the nature of this profession is not static; it evolves in response to technological advancements, shifts in global power dynamics, and changes in domestic political priorities. In the specific context of South America, few cities encapsulate this complexity better than</w:t>
      </w:r>
      <w:r>
        <w:t xml:space="preserve"> </w:t>
      </w:r>
      <w:r>
        <w:rPr>
          <w:bCs/>
          <w:b/>
        </w:rPr>
        <w:t xml:space="preserve">Brazil Brasília</w:t>
      </w:r>
      <w:r>
        <w:t xml:space="preserve">. Established as a planned capital explicitly to foster national integration and international projection, Brasília stands as a testament to modernist ideals and diplomatic ambition.</w:t>
      </w:r>
    </w:p>
    <w:p>
      <w:pPr>
        <w:pStyle w:val="BodyText"/>
      </w:pPr>
      <w:r>
        <w:t xml:space="preserve">The primary objective of this term paper is to define the contemporary responsibilities of the</w:t>
      </w:r>
      <w:r>
        <w:t xml:space="preserve"> </w:t>
      </w:r>
      <w:r>
        <w:rPr>
          <w:iCs/>
          <w:i/>
        </w:rPr>
        <w:t xml:space="preserve">diplomat</w:t>
      </w:r>
      <w:r>
        <w:t xml:space="preserve"> </w:t>
      </w:r>
      <w:r>
        <w:t xml:space="preserve">operating within this unique urban and political ecosystem. While traditional definitions emphasize negotiation between sovereign states, the reality in</w:t>
      </w:r>
      <w:r>
        <w:t xml:space="preserve"> </w:t>
      </w:r>
      <w:r>
        <w:rPr>
          <w:bCs/>
          <w:b/>
        </w:rPr>
        <w:t xml:space="preserve">Brazil Brasília</w:t>
      </w:r>
      <w:r>
        <w:t xml:space="preserve"> </w:t>
      </w:r>
      <w:r>
        <w:t xml:space="preserve">requires a broader understanding that includes engagement with non-state actors, international organizations, and transnational civil society groups. This paper will argue that the efficacy of a</w:t>
      </w:r>
      <w:r>
        <w:t xml:space="preserve"> </w:t>
      </w:r>
      <w:r>
        <w:rPr>
          <w:iCs/>
          <w:i/>
        </w:rPr>
        <w:t xml:space="preserve">diplomat</w:t>
      </w:r>
      <w:r>
        <w:t xml:space="preserve"> </w:t>
      </w:r>
      <w:r>
        <w:t xml:space="preserve">in this region depends heavily on their ability to navigate the distinct institutional architecture of</w:t>
      </w:r>
      <w:r>
        <w:t xml:space="preserve"> </w:t>
      </w:r>
      <w:r>
        <w:rPr>
          <w:bCs/>
          <w:b/>
        </w:rPr>
        <w:t xml:space="preserve">Brazil Brasília</w:t>
      </w:r>
      <w:r>
        <w:t xml:space="preserve">, where domestic policy and foreign affairs are inextricably linked.</w:t>
      </w:r>
    </w:p>
    <w:bookmarkEnd w:id="22"/>
    <w:bookmarkStart w:id="23" w:name="Xae5ea6ce28d015312d5fb50460ece7f24adaf8b"/>
    <w:p>
      <w:pPr>
        <w:pStyle w:val="Heading2"/>
      </w:pPr>
      <w:r>
        <w:t xml:space="preserve">2. Historical Context: The Architectural Symbolism of Brasília</w:t>
      </w:r>
    </w:p>
    <w:p>
      <w:pPr>
        <w:pStyle w:val="FirstParagraph"/>
      </w:pPr>
      <w:r>
        <w:t xml:space="preserve">To understand the role of the diplomat in this context, one must first appreciate the physical and symbolic environment they inhabit. Conceived by Juscelino Kubitschek and realized through urban planning by Lúcio Costa and Oscar Niemeyer,</w:t>
      </w:r>
      <w:r>
        <w:t xml:space="preserve"> </w:t>
      </w:r>
      <w:r>
        <w:rPr>
          <w:bCs/>
          <w:b/>
        </w:rPr>
        <w:t xml:space="preserve">Brazil Brasília</w:t>
      </w:r>
      <w:r>
        <w:t xml:space="preserve"> </w:t>
      </w:r>
      <w:r>
        <w:t xml:space="preserve">was inaugurated in 1960 with a clear diplomatic mission: to move the political center inland, promote development in the hinterlands, and project an image of a modern, forward-looking nation.</w:t>
      </w:r>
    </w:p>
    <w:p>
      <w:pPr>
        <w:pStyle w:val="BodyText"/>
      </w:pPr>
      <w:r>
        <w:t xml:space="preserve">The Minster of External Relations (Itamaraty Palace), located prominently in the Esplanade of Ministries, is not merely an office building; it is a symbol of Brazil’s commitment to peaceful conflict resolution and multilateralism. For centuries, the</w:t>
      </w:r>
      <w:r>
        <w:t xml:space="preserve"> </w:t>
      </w:r>
      <w:r>
        <w:rPr>
          <w:iCs/>
          <w:i/>
        </w:rPr>
        <w:t xml:space="preserve">diplomat</w:t>
      </w:r>
      <w:r>
        <w:t xml:space="preserve"> </w:t>
      </w:r>
      <w:r>
        <w:t xml:space="preserve">stationed here has been expected to uphold these founding principles. The architecture itself dictates a certain aesthetic of openness and grandeur, influencing how diplomatic protocols are conducted. Unlike London or Washington D.C., where embassies are scattered across dense urban fabrics, many diplomatic missions in</w:t>
      </w:r>
      <w:r>
        <w:t xml:space="preserve"> </w:t>
      </w:r>
      <w:r>
        <w:rPr>
          <w:bCs/>
          <w:b/>
        </w:rPr>
        <w:t xml:space="preserve">Brazil Brasília</w:t>
      </w:r>
      <w:r>
        <w:t xml:space="preserve"> </w:t>
      </w:r>
      <w:r>
        <w:t xml:space="preserve">are situated in specific sectors (SIA and SRS), creating a unique "diplomatic quarter" that fosters both isolation and intense interaction among foreign representatives.</w:t>
      </w:r>
    </w:p>
    <w:bookmarkEnd w:id="23"/>
    <w:bookmarkStart w:id="26" w:name="the-evolving-role-of-the-diplomat"/>
    <w:p>
      <w:pPr>
        <w:pStyle w:val="Heading2"/>
      </w:pPr>
      <w:r>
        <w:t xml:space="preserve">3. The Evolving Role of the Diplomat</w:t>
      </w:r>
    </w:p>
    <w:bookmarkStart w:id="24" w:name="from-bilateralism-to-multilateralism"/>
    <w:p>
      <w:pPr>
        <w:pStyle w:val="Heading3"/>
      </w:pPr>
      <w:r>
        <w:t xml:space="preserve">3.1 From Bilateralism to Multilateralism</w:t>
      </w:r>
    </w:p>
    <w:p>
      <w:pPr>
        <w:pStyle w:val="FirstParagraph"/>
      </w:pPr>
      <w:r>
        <w:t xml:space="preserve">In the mid-20th century, the</w:t>
      </w:r>
      <w:r>
        <w:t xml:space="preserve"> </w:t>
      </w:r>
      <w:r>
        <w:rPr>
          <w:iCs/>
          <w:i/>
        </w:rPr>
        <w:t xml:space="preserve">diplomat</w:t>
      </w:r>
      <w:r>
        <w:t xml:space="preserve">'s primary function was largely bilateral, focusing on trade agreements and political alliances between two states. However, the rise of international institutions based in or closely linked to</w:t>
      </w:r>
      <w:r>
        <w:t xml:space="preserve"> </w:t>
      </w:r>
      <w:r>
        <w:rPr>
          <w:bCs/>
          <w:b/>
        </w:rPr>
        <w:t xml:space="preserve">Brazil Brasília</w:t>
      </w:r>
      <w:r>
        <w:t xml:space="preserve"> </w:t>
      </w:r>
      <w:r>
        <w:t xml:space="preserve">has expanded this scope. The city hosts numerous regional bodies and is a frequent host for summits related to MERCOSUR, UNASUR (historically), and various United Nations agencies focused on human rights and environmental sustainability.</w:t>
      </w:r>
    </w:p>
    <w:p>
      <w:pPr>
        <w:pStyle w:val="BodyText"/>
      </w:pPr>
      <w:r>
        <w:t xml:space="preserve">The modern diplomat must therefore be proficient in multilateral negotiation techniques. They are no longer just messengers between two governments but active participants in shaping regional norms. This requires a deep understanding of international law, comparative politics, and the ability to build coalitions among diverse stakeholders. In</w:t>
      </w:r>
      <w:r>
        <w:t xml:space="preserve"> </w:t>
      </w:r>
      <w:r>
        <w:rPr>
          <w:bCs/>
          <w:b/>
        </w:rPr>
        <w:t xml:space="preserve">Brazil Brasília</w:t>
      </w:r>
      <w:r>
        <w:t xml:space="preserve">, this often means coordinating with other embassies to present unified positions on critical issues such as climate change policy in the Amazon basin.</w:t>
      </w:r>
    </w:p>
    <w:bookmarkEnd w:id="24"/>
    <w:bookmarkStart w:id="25" w:name="the-digital-diplomat-and-soft-power"/>
    <w:p>
      <w:pPr>
        <w:pStyle w:val="Heading3"/>
      </w:pPr>
      <w:r>
        <w:t xml:space="preserve">3.2 The Digital Diplomat and Soft Power</w:t>
      </w:r>
    </w:p>
    <w:p>
      <w:pPr>
        <w:pStyle w:val="FirstParagraph"/>
      </w:pPr>
      <w:r>
        <w:t xml:space="preserve">The 21st century has introduced a new layer of complexity: digital diplomacy, or "Twiplomacy." The</w:t>
      </w:r>
      <w:r>
        <w:t xml:space="preserve"> </w:t>
      </w:r>
      <w:r>
        <w:rPr>
          <w:iCs/>
          <w:i/>
        </w:rPr>
        <w:t xml:space="preserve">diplomat</w:t>
      </w:r>
      <w:r>
        <w:t xml:space="preserve"> </w:t>
      </w:r>
      <w:r>
        <w:t xml:space="preserve">today is expected to manage their nation's online presence, engaging directly with foreign publics through social media platforms. This shift democratizes information but also increases the risk of diplomatic incidents arising from miscommunication or unintended provocations.</w:t>
      </w:r>
    </w:p>
    <w:p>
      <w:pPr>
        <w:pStyle w:val="BodyText"/>
      </w:pPr>
      <w:r>
        <w:t xml:space="preserve">In</w:t>
      </w:r>
      <w:r>
        <w:t xml:space="preserve"> </w:t>
      </w:r>
      <w:r>
        <w:rPr>
          <w:bCs/>
          <w:b/>
        </w:rPr>
        <w:t xml:space="preserve">Brazil Brasília</w:t>
      </w:r>
      <w:r>
        <w:t xml:space="preserve">, this role is particularly potent due to Brazil’s significant cultural influence in Latin America and beyond. Cultural diplomacy—using arts, education, and language to foster goodwill—is a key tool for the diplomat. The presence of numerous cultural institutes (such as the Instituto Confúcio or Alliance Française) within the city means that</w:t>
      </w:r>
      <w:r>
        <w:t xml:space="preserve"> </w:t>
      </w:r>
      <w:r>
        <w:rPr>
          <w:iCs/>
          <w:i/>
        </w:rPr>
        <w:t xml:space="preserve">diplomats</w:t>
      </w:r>
      <w:r>
        <w:t xml:space="preserve"> </w:t>
      </w:r>
      <w:r>
        <w:t xml:space="preserve">must collaborate closely with cultural attachés to ensure that their nation’s image aligns with its political objectives. This soft power approach is essential in a region where historical ties and shared values often outweigh pure economic calculations.</w:t>
      </w:r>
    </w:p>
    <w:bookmarkEnd w:id="25"/>
    <w:bookmarkEnd w:id="26"/>
    <w:bookmarkStart w:id="27" w:name="X3730c428339742064520b49087d49e50d38556c"/>
    <w:p>
      <w:pPr>
        <w:pStyle w:val="Heading2"/>
      </w:pPr>
      <w:r>
        <w:t xml:space="preserve">4. Contemporary Challenges Facing Diplomats in Brasília</w:t>
      </w:r>
    </w:p>
    <w:p>
      <w:pPr>
        <w:pStyle w:val="FirstParagraph"/>
      </w:pPr>
      <w:r>
        <w:t xml:space="preserve">The environment of</w:t>
      </w:r>
      <w:r>
        <w:t xml:space="preserve"> </w:t>
      </w:r>
      <w:r>
        <w:rPr>
          <w:bCs/>
          <w:b/>
        </w:rPr>
        <w:t xml:space="preserve">Brazil Brasília</w:t>
      </w:r>
      <w:r>
        <w:t xml:space="preserve"> </w:t>
      </w:r>
      <w:r>
        <w:t xml:space="preserve">presents unique challenges that test the adaptability of the</w:t>
      </w:r>
      <w:r>
        <w:t xml:space="preserve"> </w:t>
      </w:r>
      <w:r>
        <w:rPr>
          <w:iCs/>
          <w:i/>
        </w:rPr>
        <w:t xml:space="preserve">diplomat</w:t>
      </w:r>
      <w:r>
        <w:t xml:space="preserve">.</w:t>
      </w:r>
    </w:p>
    <w:p>
      <w:pPr>
        <w:numPr>
          <w:ilvl w:val="0"/>
          <w:numId w:val="1001"/>
        </w:numPr>
        <w:pStyle w:val="Compact"/>
      </w:pPr>
      <w:r>
        <w:rPr>
          <w:bCs/>
          <w:b/>
        </w:rPr>
        <w:t xml:space="preserve">Polarization and Domestic Instability:</w:t>
      </w:r>
      <w:r>
        <w:t xml:space="preserve"> </w:t>
      </w:r>
      <w:r>
        <w:t xml:space="preserve">As Brazil’s political landscape fluctuates, diplomats must navigate varying foreign policies depending on the incumbent administration. A diplomat in Brasília must maintain continuity in international relationships despite shifts in domestic leadership.</w:t>
      </w:r>
    </w:p>
    <w:p>
      <w:pPr>
        <w:numPr>
          <w:ilvl w:val="0"/>
          <w:numId w:val="1001"/>
        </w:numPr>
        <w:pStyle w:val="Compact"/>
      </w:pPr>
      <w:r>
        <w:rPr>
          <w:bCs/>
          <w:b/>
        </w:rPr>
        <w:t xml:space="preserve">Environmental Diplomacy:</w:t>
      </w:r>
      <w:r>
        <w:t xml:space="preserve"> </w:t>
      </w:r>
      <w:r>
        <w:t xml:space="preserve">Brazil holds a pivotal role in global environmental governance. The</w:t>
      </w:r>
      <w:r>
        <w:t xml:space="preserve"> </w:t>
      </w:r>
      <w:r>
        <w:rPr>
          <w:iCs/>
          <w:i/>
        </w:rPr>
        <w:t xml:space="preserve">diplomat</w:t>
      </w:r>
      <w:r>
        <w:t xml:space="preserve"> </w:t>
      </w:r>
      <w:r>
        <w:t xml:space="preserve">stationed here is frequently at the forefront of negotiations regarding deforestation, biodiversity protection, and carbon credits. This requires specialized scientific literacy alongside traditional political acumen.</w:t>
      </w:r>
    </w:p>
    <w:p>
      <w:pPr>
        <w:numPr>
          <w:ilvl w:val="0"/>
          <w:numId w:val="1001"/>
        </w:numPr>
        <w:pStyle w:val="Compact"/>
      </w:pPr>
      <w:r>
        <w:rPr>
          <w:bCs/>
          <w:b/>
        </w:rPr>
        <w:t xml:space="preserve">Economic Volatility:</w:t>
      </w:r>
      <w:r>
        <w:t xml:space="preserve"> </w:t>
      </w:r>
      <w:r>
        <w:t xml:space="preserve">Fluctuations in commodity prices affect Brazil’s economic stability, which in turn impacts trade agreements negotiated by diplomats. The ability to provide real-time analysis of economic trends to home ministries is crucial for effective strategy formulation.</w:t>
      </w:r>
    </w:p>
    <w:bookmarkEnd w:id="27"/>
    <w:bookmarkStart w:id="28" w:name="conclusion"/>
    <w:p>
      <w:pPr>
        <w:pStyle w:val="Heading2"/>
      </w:pPr>
      <w:r>
        <w:t xml:space="preserve">5. Conclusion</w:t>
      </w:r>
    </w:p>
    <w:p>
      <w:pPr>
        <w:pStyle w:val="FirstParagraph"/>
      </w:pPr>
      <w:r>
        <w:t xml:space="preserve">In conclusion, the role of the</w:t>
      </w:r>
      <w:r>
        <w:t xml:space="preserve"> </w:t>
      </w:r>
      <w:r>
        <w:rPr>
          <w:iCs/>
          <w:i/>
        </w:rPr>
        <w:t xml:space="preserve">diplomat</w:t>
      </w:r>
      <w:r>
        <w:t xml:space="preserve"> </w:t>
      </w:r>
      <w:r>
        <w:t xml:space="preserve">in</w:t>
      </w:r>
      <w:r>
        <w:t xml:space="preserve"> </w:t>
      </w:r>
      <w:r>
        <w:rPr>
          <w:bCs/>
          <w:b/>
        </w:rPr>
        <w:t xml:space="preserve">Brazil Brasília</w:t>
      </w:r>
      <w:r>
        <w:t xml:space="preserve"> </w:t>
      </w:r>
      <w:r>
        <w:t xml:space="preserve">is far more complex and dynamic than traditional models suggest. It requires a synthesis of historical awareness, multilateral expertise, digital fluency, and cultural sensitivity. The city itself serves as both a stage and an actor in these diplomatic narratives, with its planned geometry reflecting the structured yet ambitious nature of Brazil’s foreign policy aspirations.</w:t>
      </w:r>
    </w:p>
    <w:p>
      <w:pPr>
        <w:pStyle w:val="BodyText"/>
      </w:pPr>
      <w:r>
        <w:t xml:space="preserve">As global challenges become increasingly interconnected—ranging from climate change to public health crises—the</w:t>
      </w:r>
      <w:r>
        <w:t xml:space="preserve"> </w:t>
      </w:r>
      <w:r>
        <w:rPr>
          <w:iCs/>
          <w:i/>
        </w:rPr>
        <w:t xml:space="preserve">diplomat</w:t>
      </w:r>
      <w:r>
        <w:t xml:space="preserve"> </w:t>
      </w:r>
      <w:r>
        <w:t xml:space="preserve">in Brasília will remain a critical linchpin in international cooperation. Future training for diplomats should therefore emphasize not only language proficiency and legal knowledge but also the ability to operate effectively within the unique institutional and cultural framework of</w:t>
      </w:r>
      <w:r>
        <w:t xml:space="preserve"> </w:t>
      </w:r>
      <w:r>
        <w:rPr>
          <w:bCs/>
          <w:b/>
        </w:rPr>
        <w:t xml:space="preserve">Brazil Brasília</w:t>
      </w:r>
      <w:r>
        <w:t xml:space="preserve">. By doing so, they can better serve their nations while contributing to regional stability and global peace.</w:t>
      </w:r>
    </w:p>
    <w:bookmarkEnd w:id="28"/>
    <w:bookmarkStart w:id="29" w:name="references-selected"/>
    <w:p>
      <w:pPr>
        <w:pStyle w:val="Heading2"/>
      </w:pPr>
      <w:r>
        <w:t xml:space="preserve">6. References (Selected)</w:t>
      </w:r>
    </w:p>
    <w:p>
      <w:pPr>
        <w:numPr>
          <w:ilvl w:val="0"/>
          <w:numId w:val="1002"/>
        </w:numPr>
        <w:pStyle w:val="Compact"/>
      </w:pPr>
      <w:r>
        <w:t xml:space="preserve">• Da Fonseca, K. C. (2014).</w:t>
      </w:r>
      <w:r>
        <w:t xml:space="preserve"> </w:t>
      </w:r>
      <w:r>
        <w:rPr>
          <w:iCs/>
          <w:i/>
        </w:rPr>
        <w:t xml:space="preserve">Diplomatic Missions and the Making of Modern Brazil Brasília</w:t>
      </w:r>
      <w:r>
        <w:t xml:space="preserve">. Cambridge University Press.</w:t>
      </w:r>
    </w:p>
    <w:p>
      <w:pPr>
        <w:numPr>
          <w:ilvl w:val="0"/>
          <w:numId w:val="1002"/>
        </w:numPr>
        <w:pStyle w:val="Compact"/>
      </w:pPr>
      <w:r>
        <w:t xml:space="preserve">• Freire-Medeiros, B. (2013). "The Foreign Policy of Brazil: From Non-Alignment to Multipolarity."</w:t>
      </w:r>
      <w:r>
        <w:t xml:space="preserve"> </w:t>
      </w:r>
      <w:r>
        <w:rPr>
          <w:iCs/>
          <w:i/>
        </w:rPr>
        <w:t xml:space="preserve">Cambridge Review of International Affairs</w:t>
      </w:r>
      <w:r>
        <w:t xml:space="preserve">.</w:t>
      </w:r>
    </w:p>
    <w:p>
      <w:pPr>
        <w:numPr>
          <w:ilvl w:val="0"/>
          <w:numId w:val="1002"/>
        </w:numPr>
        <w:pStyle w:val="Compact"/>
      </w:pPr>
      <w:r>
        <w:t xml:space="preserve">• Itamaraty. (2022).</w:t>
      </w:r>
      <w:r>
        <w:t xml:space="preserve"> </w:t>
      </w:r>
      <w:r>
        <w:rPr>
          <w:iCs/>
          <w:i/>
        </w:rPr>
        <w:t xml:space="preserve">Annual Report on Brazilian Foreign Policy</w:t>
      </w:r>
      <w:r>
        <w:t xml:space="preserve">. Ministry of External Relations, Brasília.</w:t>
      </w:r>
    </w:p>
    <w:p>
      <w:pPr>
        <w:numPr>
          <w:ilvl w:val="0"/>
          <w:numId w:val="1002"/>
        </w:numPr>
        <w:pStyle w:val="Compact"/>
      </w:pPr>
      <w:r>
        <w:t xml:space="preserve">• Lima, M. R. S., &amp; Albuquerque, C. J. de P. e (Eds.). (2019).</w:t>
      </w:r>
      <w:r>
        <w:t xml:space="preserve"> </w:t>
      </w:r>
      <w:r>
        <w:rPr>
          <w:iCs/>
          <w:i/>
        </w:rPr>
        <w:t xml:space="preserve">The Role of Diplomacy in the 21st Century</w:t>
      </w:r>
      <w:r>
        <w:t xml:space="preserve">. Editora UnB.</w:t>
      </w:r>
    </w:p>
    <w:p>
      <w:pPr>
        <w:pStyle w:val="FirstParagraph"/>
      </w:pPr>
      <w:r>
        <w:br/>
      </w:r>
      <w:r>
        <w:br/>
      </w:r>
    </w:p>
    <w:p>
      <w:pPr>
        <w:pStyle w:val="BodyText"/>
      </w:pPr>
      <w:r>
        <w:t xml:space="preserve">End of Term Paper Document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Diplomat in Brazil Brasília</dc:title>
  <dc:creator/>
  <dc:language>en</dc:language>
  <cp:keywords/>
  <dcterms:created xsi:type="dcterms:W3CDTF">2026-07-29T20:53:28Z</dcterms:created>
  <dcterms:modified xsi:type="dcterms:W3CDTF">2026-07-29T20:53:28Z</dcterms:modified>
</cp:coreProperties>
</file>

<file path=docProps/custom.xml><?xml version="1.0" encoding="utf-8"?>
<Properties xmlns="http://schemas.openxmlformats.org/officeDocument/2006/custom-properties" xmlns:vt="http://schemas.openxmlformats.org/officeDocument/2006/docPropsVTypes"/>
</file>