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Tehran</w:t>
      </w:r>
    </w:p>
    <w:bookmarkStart w:id="20" w:name="X15c9d08a4ae878e94cbb66a7522713753f396c9"/>
    <w:p>
      <w:pPr>
        <w:pStyle w:val="Heading1"/>
      </w:pPr>
      <w:r>
        <w:t xml:space="preserve">Term Paper: The Complex Role of the Diplomat in Iran Tehran</w:t>
      </w:r>
    </w:p>
    <w:p>
      <w:pPr>
        <w:pStyle w:val="FirstParagraph"/>
      </w:pPr>
      <w:r>
        <w:br/>
      </w:r>
      <w:r>
        <w:br/>
      </w:r>
      <w:r>
        <w:br/>
      </w:r>
    </w:p>
    <w:p>
      <w:pPr>
        <w:pStyle w:val="BodyText"/>
      </w:pPr>
      <w:r>
        <w:rPr>
          <w:bCs/>
          <w:b/>
        </w:rPr>
        <w:t xml:space="preserve">A Critical Analysis of Bilateral Relations, Cultural Nuances, and Strategic Objectives</w:t>
      </w:r>
    </w:p>
    <w:bookmarkEnd w:id="20"/>
    <w:bookmarkStart w:id="21" w:name="i.-introduction"/>
    <w:p>
      <w:pPr>
        <w:pStyle w:val="Heading2"/>
      </w:pPr>
      <w:r>
        <w:t xml:space="preserve">I. Introduction</w:t>
      </w:r>
    </w:p>
    <w:p>
      <w:pPr>
        <w:pStyle w:val="FirstParagraph"/>
      </w:pPr>
      <w:r>
        <w:t xml:space="preserve">The modern era of international relations is defined by an intricate web of diplomatic engagements that transcend mere political negotiation. Among the most significant theaters for such engagement is Iran Tehran, a city that serves not only as the political heart of Iran but also as a critical node in global geopolitical strategy. For any</w:t>
      </w:r>
      <w:r>
        <w:t xml:space="preserve"> </w:t>
      </w:r>
      <w:r>
        <w:rPr>
          <w:bCs/>
          <w:b/>
        </w:rPr>
        <w:t xml:space="preserve">Diplomat</w:t>
      </w:r>
      <w:r>
        <w:t xml:space="preserve"> </w:t>
      </w:r>
      <w:r>
        <w:t xml:space="preserve">stationed in this capital, the role extends far beyond traditional protocol; it requires a deep immersion into local customs, historical contexts, and complex regional dynamics. This term paper aims to explore the multifaceted responsibilities of a</w:t>
      </w:r>
      <w:r>
        <w:t xml:space="preserve"> </w:t>
      </w:r>
      <w:r>
        <w:rPr>
          <w:bCs/>
          <w:b/>
        </w:rPr>
        <w:t xml:space="preserve">Diplomat</w:t>
      </w:r>
      <w:r>
        <w:t xml:space="preserve"> </w:t>
      </w:r>
      <w:r>
        <w:t xml:space="preserve">operating within the unique environment of Iran Tehran. It will examine how cultural intelligence, strategic communication, and adherence to international law converge in this specific context.</w:t>
      </w:r>
    </w:p>
    <w:p>
      <w:pPr>
        <w:pStyle w:val="BodyText"/>
      </w:pPr>
      <w:r>
        <w:t xml:space="preserve">The significance of this study lies in understanding how a</w:t>
      </w:r>
      <w:r>
        <w:t xml:space="preserve"> </w:t>
      </w:r>
      <w:r>
        <w:rPr>
          <w:bCs/>
          <w:b/>
        </w:rPr>
        <w:t xml:space="preserve">Diplomat</w:t>
      </w:r>
      <w:r>
        <w:t xml:space="preserve"> </w:t>
      </w:r>
      <w:r>
        <w:t xml:space="preserve">navigates the intersection of national interest and host-country expectations. In Iran Tehran, where history heavily influences contemporary politics, the ability of a</w:t>
      </w:r>
      <w:r>
        <w:t xml:space="preserve"> </w:t>
      </w:r>
      <w:r>
        <w:rPr>
          <w:bCs/>
          <w:b/>
        </w:rPr>
        <w:t xml:space="preserve">Diplomat</w:t>
      </w:r>
      <w:r>
        <w:t xml:space="preserve"> </w:t>
      </w:r>
      <w:r>
        <w:t xml:space="preserve">to interpret subtle social cues and political signals is paramount. This document argues that effective diplomacy in Iran Tehran is not merely about state-to-state negotiation but involves building long-term interpersonal trust and understanding among the populace.</w:t>
      </w:r>
    </w:p>
    <w:bookmarkEnd w:id="21"/>
    <w:bookmarkStart w:id="22" w:name="X85259d65012fb2e099cec1ce17ca1ddde411a16"/>
    <w:p>
      <w:pPr>
        <w:pStyle w:val="Heading2"/>
      </w:pPr>
      <w:r>
        <w:t xml:space="preserve">II. Historical Context and Political Landscape</w:t>
      </w:r>
    </w:p>
    <w:p>
      <w:pPr>
        <w:pStyle w:val="FirstParagraph"/>
      </w:pPr>
      <w:r>
        <w:t xml:space="preserve">To understand the function of a</w:t>
      </w:r>
      <w:r>
        <w:t xml:space="preserve"> </w:t>
      </w:r>
      <w:r>
        <w:rPr>
          <w:bCs/>
          <w:b/>
        </w:rPr>
        <w:t xml:space="preserve">Diplomat</w:t>
      </w:r>
      <w:r>
        <w:t xml:space="preserve"> </w:t>
      </w:r>
      <w:r>
        <w:t xml:space="preserve">in Iran Tehran, one must first appreciate the historical weight carried by the city. The 1979 Islamic Revolution fundamentally altered the relationship between Iran and many Western nations, creating a legacy that current</w:t>
      </w:r>
      <w:r>
        <w:t xml:space="preserve"> </w:t>
      </w:r>
      <w:r>
        <w:rPr>
          <w:bCs/>
          <w:b/>
        </w:rPr>
        <w:t xml:space="preserve">Diplomat</w:t>
      </w:r>
      <w:r>
        <w:t xml:space="preserve">s must constantly navigate. For any</w:t>
      </w:r>
      <w:r>
        <w:t xml:space="preserve"> </w:t>
      </w:r>
      <w:r>
        <w:rPr>
          <w:bCs/>
          <w:b/>
        </w:rPr>
        <w:t xml:space="preserve">Diplomat</w:t>
      </w:r>
      <w:r>
        <w:t xml:space="preserve"> </w:t>
      </w:r>
      <w:r>
        <w:t xml:space="preserve">representing a foreign nation in Iran Tehran, this history acts as both a barrier and a bridge.</w:t>
      </w:r>
    </w:p>
    <w:p>
      <w:pPr>
        <w:pStyle w:val="BodyText"/>
      </w:pPr>
      <w:r>
        <w:t xml:space="preserve">The political landscape in Iran Tehran is characterized by complex power structures involving the Supreme Leader, the Parliament, and various executive bodies. A skilled</w:t>
      </w:r>
      <w:r>
        <w:t xml:space="preserve"> </w:t>
      </w:r>
      <w:r>
        <w:rPr>
          <w:bCs/>
          <w:b/>
        </w:rPr>
        <w:t xml:space="preserve">Diplomat</w:t>
      </w:r>
      <w:r>
        <w:t xml:space="preserve"> </w:t>
      </w:r>
      <w:r>
        <w:t xml:space="preserve">must understand these internal dynamics to effectively engage with counterparts in Iran Tehran. Missteps in understanding who holds actual influence can lead to failed negotiations or diplomatic incidents. Therefore, continuous analysis of the political shifts within Iran Tehran is a primary duty of any accredited</w:t>
      </w:r>
      <w:r>
        <w:t xml:space="preserve"> </w:t>
      </w:r>
      <w:r>
        <w:rPr>
          <w:bCs/>
          <w:b/>
        </w:rPr>
        <w:t xml:space="preserve">Diplomat</w:t>
      </w:r>
      <w:r>
        <w:t xml:space="preserve">.</w:t>
      </w:r>
    </w:p>
    <w:bookmarkEnd w:id="22"/>
    <w:bookmarkStart w:id="23" w:name="Xa5f6975dc8fdb1f331cbb36ff80a5ccbf23487c"/>
    <w:p>
      <w:pPr>
        <w:pStyle w:val="Heading2"/>
      </w:pPr>
      <w:r>
        <w:t xml:space="preserve">III. Cultural Intelligence and Soft Power</w:t>
      </w:r>
    </w:p>
    <w:p>
      <w:pPr>
        <w:pStyle w:val="FirstParagraph"/>
      </w:pPr>
      <w:r>
        <w:t xml:space="preserve">Cultural intelligence is perhaps the most vital tool in the arsenal of a</w:t>
      </w:r>
      <w:r>
        <w:t xml:space="preserve"> </w:t>
      </w:r>
      <w:r>
        <w:rPr>
          <w:bCs/>
          <w:b/>
        </w:rPr>
        <w:t xml:space="preserve">Diplomat</w:t>
      </w:r>
      <w:r>
        <w:t xml:space="preserve">. In Iran Tehran, social interactions are governed by unwritten rules of hospitality, respect, and hierarchy. A</w:t>
      </w:r>
      <w:r>
        <w:t xml:space="preserve"> </w:t>
      </w:r>
      <w:r>
        <w:rPr>
          <w:bCs/>
          <w:b/>
        </w:rPr>
        <w:t xml:space="preserve">Diplomat</w:t>
      </w:r>
      <w:r>
        <w:t xml:space="preserve"> </w:t>
      </w:r>
      <w:r>
        <w:t xml:space="preserve">who ignores these nuances risks offending hosts and damaging bilateral relations. For instance, understanding the concept of "Taarof" (a form of polite etiquette) is essential for a</w:t>
      </w:r>
      <w:r>
        <w:t xml:space="preserve"> </w:t>
      </w:r>
      <w:r>
        <w:rPr>
          <w:bCs/>
          <w:b/>
        </w:rPr>
        <w:t xml:space="preserve">Diplomat</w:t>
      </w:r>
      <w:r>
        <w:t xml:space="preserve">. Failing to navigate Taarof correctly in Iran Tehran can lead to misinterpretation of intent, whether in business deals or informal meetings.</w:t>
      </w:r>
    </w:p>
    <w:p>
      <w:pPr>
        <w:pStyle w:val="BodyText"/>
      </w:pPr>
      <w:r>
        <w:t xml:space="preserve">Furthermore, a</w:t>
      </w:r>
      <w:r>
        <w:t xml:space="preserve"> </w:t>
      </w:r>
      <w:r>
        <w:rPr>
          <w:bCs/>
          <w:b/>
        </w:rPr>
        <w:t xml:space="preserve">Diplomat</w:t>
      </w:r>
      <w:r>
        <w:t xml:space="preserve"> </w:t>
      </w:r>
      <w:r>
        <w:t xml:space="preserve">serves as an ambassador of their home country’s culture. In Iran Tehran, where cultural pride is strong, showcasing genuine interest in Persian history, art, and literature can significantly enhance one's credibility. A</w:t>
      </w:r>
      <w:r>
        <w:t xml:space="preserve"> </w:t>
      </w:r>
      <w:r>
        <w:rPr>
          <w:bCs/>
          <w:b/>
        </w:rPr>
        <w:t xml:space="preserve">Diplomat</w:t>
      </w:r>
      <w:r>
        <w:t xml:space="preserve"> </w:t>
      </w:r>
      <w:r>
        <w:t xml:space="preserve">who engages with the intellectual circles of Iran Tehran fosters a form of soft power that hard political negotiations cannot achieve alone.</w:t>
      </w:r>
    </w:p>
    <w:bookmarkEnd w:id="23"/>
    <w:bookmarkStart w:id="24" w:name="iv.-economic-diplomacy-and-sanctions"/>
    <w:p>
      <w:pPr>
        <w:pStyle w:val="Heading2"/>
      </w:pPr>
      <w:r>
        <w:t xml:space="preserve">IV. Economic Diplomacy and Sanctions</w:t>
      </w:r>
    </w:p>
    <w:p>
      <w:pPr>
        <w:pStyle w:val="FirstParagraph"/>
      </w:pPr>
      <w:r>
        <w:t xml:space="preserve">The economic role of a</w:t>
      </w:r>
      <w:r>
        <w:t xml:space="preserve"> </w:t>
      </w:r>
      <w:r>
        <w:rPr>
          <w:bCs/>
          <w:b/>
        </w:rPr>
        <w:t xml:space="preserve">Diplomat</w:t>
      </w:r>
      <w:r>
        <w:t xml:space="preserve"> </w:t>
      </w:r>
      <w:r>
        <w:t xml:space="preserve">in Iran Tehran is currently shaped by the reality of international sanctions. For many nations, engaging with Iran Tehran involves balancing legal restrictions with economic opportunities. A</w:t>
      </w:r>
      <w:r>
        <w:t xml:space="preserve"> </w:t>
      </w:r>
      <w:r>
        <w:rPr>
          <w:bCs/>
          <w:b/>
        </w:rPr>
        <w:t xml:space="preserve">Diplomat</w:t>
      </w:r>
      <w:r>
        <w:t xml:space="preserve"> </w:t>
      </w:r>
      <w:r>
        <w:t xml:space="preserve">must possess a thorough understanding of these legal frameworks to advise their home government accurately.</w:t>
      </w:r>
    </w:p>
    <w:p>
      <w:pPr>
        <w:numPr>
          <w:ilvl w:val="0"/>
          <w:numId w:val="1001"/>
        </w:numPr>
        <w:pStyle w:val="Compact"/>
      </w:pPr>
      <w:r>
        <w:rPr>
          <w:bCs/>
          <w:b/>
        </w:rPr>
        <w:t xml:space="preserve">Navigating Restrictions:</w:t>
      </w:r>
      <w:r>
        <w:t xml:space="preserve"> </w:t>
      </w:r>
      <w:r>
        <w:t xml:space="preserve">A</w:t>
      </w:r>
      <w:r>
        <w:t xml:space="preserve"> </w:t>
      </w:r>
      <w:r>
        <w:rPr>
          <w:bCs/>
          <w:b/>
        </w:rPr>
        <w:t xml:space="preserve">Diplomat</w:t>
      </w:r>
      <w:r>
        <w:t xml:space="preserve"> </w:t>
      </w:r>
      <w:r>
        <w:t xml:space="preserve">in Iran Tehran must identify legal avenues for trade and cooperation, ensuring that engagements do not violate international mandates.</w:t>
      </w:r>
    </w:p>
    <w:p>
      <w:pPr>
        <w:numPr>
          <w:ilvl w:val="0"/>
          <w:numId w:val="1001"/>
        </w:numPr>
        <w:pStyle w:val="Compact"/>
      </w:pPr>
      <w:r>
        <w:rPr>
          <w:bCs/>
          <w:b/>
        </w:rPr>
        <w:t xml:space="preserve">Promoting Stability:</w:t>
      </w:r>
      <w:r>
        <w:t xml:space="preserve"> </w:t>
      </w:r>
      <w:r>
        <w:t xml:space="preserve">Economic stability in Iran Tehran is crucial for regional security. A</w:t>
      </w:r>
      <w:r>
        <w:t xml:space="preserve"> </w:t>
      </w:r>
      <w:r>
        <w:rPr>
          <w:bCs/>
          <w:b/>
        </w:rPr>
        <w:t xml:space="preserve">Diplomat</w:t>
      </w:r>
      <w:r>
        <w:t xml:space="preserve"> </w:t>
      </w:r>
      <w:r>
        <w:t xml:space="preserve">plays a key role in encouraging policies that lead to economic predictability.</w:t>
      </w:r>
    </w:p>
    <w:p>
      <w:pPr>
        <w:numPr>
          <w:ilvl w:val="0"/>
          <w:numId w:val="1001"/>
        </w:numPr>
        <w:pStyle w:val="Compact"/>
      </w:pPr>
      <w:r>
        <w:rPr>
          <w:bCs/>
          <w:b/>
        </w:rPr>
        <w:t xml:space="preserve">Facilitating Dialogue:</w:t>
      </w:r>
      <w:r>
        <w:t xml:space="preserve"> </w:t>
      </w:r>
      <w:r>
        <w:t xml:space="preserve">Even amidst tensions, a</w:t>
      </w:r>
    </w:p>
    <w:p>
      <w:pPr>
        <w:numPr>
          <w:ilvl w:val="0"/>
          <w:numId w:val="1000"/>
        </w:numPr>
        <w:pStyle w:val="Compact"/>
      </w:pPr>
      <w:r>
        <w:t xml:space="preserve">Diplomat</w:t>
      </w:r>
    </w:p>
    <w:bookmarkEnd w:id="24"/>
    <w:bookmarkStart w:id="25" w:name="v.-security-and-regional-stability"/>
    <w:p>
      <w:pPr>
        <w:pStyle w:val="Heading2"/>
      </w:pPr>
      <w:r>
        <w:t xml:space="preserve">V. Security and Regional Stability</w:t>
      </w:r>
    </w:p>
    <w:p>
      <w:pPr>
        <w:pStyle w:val="FirstParagraph"/>
      </w:pPr>
      <w:r>
        <w:t xml:space="preserve">The strategic location of Iran Tehran makes it central to discussions regarding regional stability in the Middle East. A</w:t>
      </w:r>
      <w:r>
        <w:t xml:space="preserve"> </w:t>
      </w:r>
      <w:r>
        <w:rPr>
          <w:bCs/>
          <w:b/>
        </w:rPr>
        <w:t xml:space="preserve">Diplomat</w:t>
      </w:r>
      <w:r>
        <w:t xml:space="preserve"> </w:t>
      </w:r>
      <w:r>
        <w:t xml:space="preserve">stationed here must monitor developments that could impact global security, including nuclear programs, missile developments, and proxy conflicts in neighboring regions.</w:t>
      </w:r>
    </w:p>
    <w:p>
      <w:pPr>
        <w:pStyle w:val="BodyText"/>
      </w:pPr>
      <w:r>
        <w:t xml:space="preserve">The role of the</w:t>
      </w:r>
      <w:r>
        <w:t xml:space="preserve"> </w:t>
      </w:r>
      <w:r>
        <w:rPr>
          <w:bCs/>
          <w:b/>
        </w:rPr>
        <w:t xml:space="preserve">Diplomat</w:t>
      </w:r>
      <w:r>
        <w:t xml:space="preserve"> </w:t>
      </w:r>
      <w:r>
        <w:t xml:space="preserve">extends to intelligence gathering and risk assessment. By maintaining open lines of communication with local authorities in Iran Tehran, a</w:t>
      </w:r>
      <w:r>
        <w:t xml:space="preserve"> </w:t>
      </w:r>
      <w:r>
        <w:rPr>
          <w:bCs/>
          <w:b/>
        </w:rPr>
        <w:t xml:space="preserve">Diplomat</w:t>
      </w:r>
      <w:r>
        <w:t xml:space="preserve"> </w:t>
      </w:r>
      <w:r>
        <w:t xml:space="preserve">can provide early warnings of potential unrest or policy shifts that could affect international safety. This proactive approach is essential for preventing conflicts before they erupt.</w:t>
      </w:r>
    </w:p>
    <w:bookmarkEnd w:id="25"/>
    <w:bookmarkStart w:id="26" w:name="vi.-conclusion"/>
    <w:p>
      <w:pPr>
        <w:pStyle w:val="Heading2"/>
      </w:pPr>
      <w:r>
        <w:t xml:space="preserve">VI. Conclusion</w:t>
      </w:r>
    </w:p>
    <w:p>
      <w:pPr>
        <w:pStyle w:val="FirstParagraph"/>
      </w:pPr>
      <w:r>
        <w:t xml:space="preserve">In conclusion, the role of a</w:t>
      </w:r>
      <w:r>
        <w:t xml:space="preserve"> </w:t>
      </w:r>
      <w:r>
        <w:rPr>
          <w:bCs/>
          <w:b/>
        </w:rPr>
        <w:t xml:space="preserve">Diplomat</w:t>
      </w:r>
      <w:r>
        <w:t xml:space="preserve"> </w:t>
      </w:r>
      <w:r>
        <w:t xml:space="preserve">in Iran Tehran is one of the most demanding and rewarding positions in contemporary international relations. It requires a synthesis of historical knowledge, cultural sensitivity, legal expertise, and strategic foresight. As analyzed throughout this term paper, success for a</w:t>
      </w:r>
      <w:r>
        <w:t xml:space="preserve"> </w:t>
      </w:r>
      <w:r>
        <w:rPr>
          <w:bCs/>
          <w:b/>
        </w:rPr>
        <w:t xml:space="preserve">Diplomat</w:t>
      </w:r>
      <w:r>
        <w:t xml:space="preserve"> </w:t>
      </w:r>
      <w:r>
        <w:t xml:space="preserve">in Iran Tehran depends not just on formal negotiations but on the ability to build genuine connections within the complex fabric of Iranian society.</w:t>
      </w:r>
    </w:p>
    <w:p>
      <w:pPr>
        <w:pStyle w:val="BodyText"/>
      </w:pPr>
      <w:r>
        <w:t xml:space="preserve">The future of diplomacy in Iran Tehran will likely continue to be shaped by shifting geopolitical alliances and internal reforms. However, the core principles remain: empathy, patience, and a commitment to peaceful resolution. A</w:t>
      </w:r>
      <w:r>
        <w:t xml:space="preserve"> </w:t>
      </w:r>
      <w:r>
        <w:rPr>
          <w:bCs/>
          <w:b/>
        </w:rPr>
        <w:t xml:space="preserve">Diplomat</w:t>
      </w:r>
      <w:r>
        <w:t xml:space="preserve"> </w:t>
      </w:r>
      <w:r>
        <w:t xml:space="preserve">who embodies these values can contribute significantly to stabilizing the region and fostering mutual understanding between Iran Tehran and the rest of the world.</w:t>
      </w:r>
    </w:p>
    <w:bookmarkEnd w:id="26"/>
    <w:bookmarkStart w:id="27" w:name="Xe6880186b81a655fdfa23059f118425da320bbd"/>
    <w:p>
      <w:pPr>
        <w:pStyle w:val="Heading2"/>
      </w:pPr>
      <w:r>
        <w:t xml:space="preserve">VII. References (Simulated for Academic Format)</w:t>
      </w:r>
    </w:p>
    <w:p>
      <w:pPr>
        <w:numPr>
          <w:ilvl w:val="0"/>
          <w:numId w:val="1002"/>
        </w:numPr>
        <w:pStyle w:val="Compact"/>
      </w:pPr>
      <w:r>
        <w:t xml:space="preserve">1. Smith, J. (2023). *Diplomatic Protocols in the Middle East*. London: Oxford University Press.</w:t>
      </w:r>
    </w:p>
    <w:p>
      <w:pPr>
        <w:numPr>
          <w:ilvl w:val="0"/>
          <w:numId w:val="1002"/>
        </w:numPr>
        <w:pStyle w:val="Compact"/>
      </w:pPr>
      <w:r>
        <w:t xml:space="preserve">2. Ahmadi, R. (2021). *The Political Structure of Iran Tehran*. Tehran: Institute for International Studies.</w:t>
      </w:r>
    </w:p>
    <w:p>
      <w:pPr>
        <w:numPr>
          <w:ilvl w:val="0"/>
          <w:numId w:val="1002"/>
        </w:numPr>
        <w:pStyle w:val="Compact"/>
      </w:pPr>
      <w:r>
        <w:t xml:space="preserve">3. Brown, L. (2024). *Sanctions and Soft Power: A Case Study of Iran Tehran*. New York: Global Affairs Journal.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Diplomat in Tehran</dc:title>
  <dc:creator/>
  <dc:language>en</dc:language>
  <cp:keywords/>
  <dcterms:created xsi:type="dcterms:W3CDTF">2026-07-29T06:12:15Z</dcterms:created>
  <dcterms:modified xsi:type="dcterms:W3CDTF">2026-07-29T06:12:15Z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