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and</w:t>
      </w:r>
      <w:r>
        <w:t xml:space="preserve"> </w:t>
      </w:r>
      <w:r>
        <w:t xml:space="preserve">Jerusalem</w:t>
      </w:r>
    </w:p>
    <w:bookmarkStart w:id="27" w:name="Xbeb45a0a2ced5517ac8e994fad01580ff3950f7"/>
    <w:p>
      <w:pPr>
        <w:pStyle w:val="Heading1"/>
      </w:pPr>
      <w:r>
        <w:t xml:space="preserve">The Role and Complexities of the Diplomat in the Context of Israel and Jerusalem</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24, 2023</w:t>
      </w:r>
      <w:r>
        <w:br/>
      </w:r>
      <w:r>
        <w:rPr>
          <w:bCs/>
          <w:b/>
        </w:rPr>
        <w:t xml:space="preserve">Course:</w:t>
      </w:r>
      <w:r>
        <w:t xml:space="preserve"> </w:t>
      </w:r>
      <w:r>
        <w:t xml:space="preserve">International Relations and Middle East Studies</w:t>
      </w:r>
    </w:p>
    <w:p>
      <w:r>
        <w:pict>
          <v:rect style="width:0;height:1.5pt" o:hralign="center" o:hrstd="t" o:hr="t"/>
        </w:pict>
      </w:r>
    </w:p>
    <w:bookmarkStart w:id="20" w:name="i.-introduction"/>
    <w:p>
      <w:pPr>
        <w:pStyle w:val="Heading2"/>
      </w:pPr>
      <w:r>
        <w:t xml:space="preserve">I. Introduction</w:t>
      </w:r>
    </w:p>
    <w:p>
      <w:pPr>
        <w:pStyle w:val="FirstParagraph"/>
      </w:pPr>
      <w:r>
        <w:t xml:space="preserve">The profession of the diplomat has always been defined by nuance, patience, and an acute awareness of historical gravity. However, few postings present a challenge as profound or politically charged as that of serving in Israel and Jerusalem. In this unique geopolitical landscape, the role of the diplomat transcends traditional bilateral relations to encompass deep religious sensitivities, contested sovereignty issues, and high-stakes security dynamics. This term paper explores the multifaceted responsibilities of a</w:t>
      </w:r>
      <w:r>
        <w:t xml:space="preserve"> </w:t>
      </w:r>
      <w:r>
        <w:rPr>
          <w:bCs/>
          <w:b/>
        </w:rPr>
        <w:t xml:space="preserve">diplomat</w:t>
      </w:r>
      <w:r>
        <w:t xml:space="preserve"> </w:t>
      </w:r>
      <w:r>
        <w:t xml:space="preserve">operating within this complex environment, with specific attention paid to the symbolic and strategic weight that</w:t>
      </w:r>
      <w:r>
        <w:t xml:space="preserve"> </w:t>
      </w:r>
      <w:r>
        <w:rPr>
          <w:bCs/>
          <w:b/>
        </w:rPr>
        <w:t xml:space="preserve">Israel Jerusalem</w:t>
      </w:r>
      <w:r>
        <w:t xml:space="preserve"> </w:t>
      </w:r>
      <w:r>
        <w:t xml:space="preserve">holds in international discourse. To understand the modern diplomatic corps in this region, one must first recognize that diplomacy here is not merely about policy implementation; it is an exercise in navigating a minefield of historical memory and contemporary conflict.</w:t>
      </w:r>
    </w:p>
    <w:bookmarkEnd w:id="20"/>
    <w:bookmarkStart w:id="21" w:name="ii.-the-historical-weight-of-jerusalem"/>
    <w:p>
      <w:pPr>
        <w:pStyle w:val="Heading2"/>
      </w:pPr>
      <w:r>
        <w:t xml:space="preserve">II. The Historical Weight of Jerusalem</w:t>
      </w:r>
    </w:p>
    <w:p>
      <w:pPr>
        <w:pStyle w:val="FirstParagraph"/>
      </w:pPr>
      <w:r>
        <w:t xml:space="preserve">No city in the world carries as much theological and political weight as</w:t>
      </w:r>
      <w:r>
        <w:t xml:space="preserve"> </w:t>
      </w:r>
      <w:r>
        <w:rPr>
          <w:bCs/>
          <w:b/>
        </w:rPr>
        <w:t xml:space="preserve">Israel Jerusalem</w:t>
      </w:r>
      <w:r>
        <w:t xml:space="preserve">. For the Jewish people, it is the eternal capital and the holiest site in Judaism; for Muslims, it is home to Al-Aqsa Mosque and the Dome of the Rock, making it third holiest in Islam; and for Christians, it is where Jesus was crucified and resurrected. Consequently, a</w:t>
      </w:r>
      <w:r>
        <w:t xml:space="preserve"> </w:t>
      </w:r>
      <w:r>
        <w:rPr>
          <w:bCs/>
          <w:b/>
        </w:rPr>
        <w:t xml:space="preserve">diplomat</w:t>
      </w:r>
      <w:r>
        <w:t xml:space="preserve"> </w:t>
      </w:r>
      <w:r>
        <w:t xml:space="preserve">stationed here or dealing with matters concerning this city must possess a sophisticated understanding of these overlapping narratives. The status of Jerusalem has been central to nearly every major conflict in the region since 1948 and intensified following the Six-Day War in 1967. When a</w:t>
      </w:r>
      <w:r>
        <w:t xml:space="preserve"> </w:t>
      </w:r>
      <w:r>
        <w:rPr>
          <w:bCs/>
          <w:b/>
        </w:rPr>
        <w:t xml:space="preserve">dipomat</w:t>
      </w:r>
      <w:r>
        <w:t xml:space="preserve"> </w:t>
      </w:r>
      <w:r>
        <w:t xml:space="preserve">engages with local officials or international counterparts, they are constantly negotiating not just borders, but identities.</w:t>
      </w:r>
    </w:p>
    <w:p>
      <w:pPr>
        <w:pStyle w:val="BodyText"/>
      </w:pPr>
      <w:r>
        <w:t xml:space="preserve">The designation of any foreign embassy to Jerusalem remains one of the most contentious issues in modern statecraft. While some nations have moved their embassies from Tel Aviv to</w:t>
      </w:r>
      <w:r>
        <w:t xml:space="preserve"> </w:t>
      </w:r>
      <w:r>
        <w:rPr>
          <w:bCs/>
          <w:b/>
        </w:rPr>
        <w:t xml:space="preserve">Israel Jerusalem</w:t>
      </w:r>
      <w:r>
        <w:t xml:space="preserve">, following executive directives by certain Western governments, the majority of the international community maintains its diplomatic presence in Tel Aviv or other cities. This divergence highlights a critical aspect of diplomatic life: the tension between national policy and international consensus. A</w:t>
      </w:r>
      <w:r>
        <w:t xml:space="preserve"> </w:t>
      </w:r>
      <w:r>
        <w:rPr>
          <w:bCs/>
          <w:b/>
        </w:rPr>
        <w:t xml:space="preserve">diplomat</w:t>
      </w:r>
      <w:r>
        <w:t xml:space="preserve"> </w:t>
      </w:r>
      <w:r>
        <w:t xml:space="preserve">must often find ways to maintain functional relations with local authorities while adhering to their home country’s position on the status of</w:t>
      </w:r>
      <w:r>
        <w:t xml:space="preserve"> </w:t>
      </w:r>
      <w:r>
        <w:rPr>
          <w:bCs/>
          <w:b/>
        </w:rPr>
        <w:t xml:space="preserve">Israel Jerusalem</w:t>
      </w:r>
      <w:r>
        <w:t xml:space="preserve">. This requires a delicate balancing act, ensuring that administrative functions continue smoothly without legitimizing or challenging the sovereignty claims in a manner that could provoke severe diplomatic incidents.</w:t>
      </w:r>
    </w:p>
    <w:bookmarkEnd w:id="21"/>
    <w:bookmarkStart w:id="22" w:name="X1ac7b438dadeed32d7eab17ec7878039c918d95"/>
    <w:p>
      <w:pPr>
        <w:pStyle w:val="Heading2"/>
      </w:pPr>
      <w:r>
        <w:t xml:space="preserve">III. The Diplomat as a Security and Political Actor</w:t>
      </w:r>
    </w:p>
    <w:p>
      <w:pPr>
        <w:pStyle w:val="FirstParagraph"/>
      </w:pPr>
      <w:r>
        <w:t xml:space="preserve">In the context of</w:t>
      </w:r>
      <w:r>
        <w:t xml:space="preserve"> </w:t>
      </w:r>
      <w:r>
        <w:rPr>
          <w:bCs/>
          <w:b/>
        </w:rPr>
        <w:t xml:space="preserve">Israel Jerusalem</w:t>
      </w:r>
      <w:r>
        <w:t xml:space="preserve">, security is not an abstract concept but a daily reality for any foreign representative. A</w:t>
      </w:r>
      <w:r>
        <w:t xml:space="preserve"> </w:t>
      </w:r>
      <w:r>
        <w:rPr>
          <w:bCs/>
          <w:b/>
        </w:rPr>
        <w:t xml:space="preserve">diplomat</w:t>
      </w:r>
      <w:r>
        <w:t xml:space="preserve"> </w:t>
      </w:r>
      <w:r>
        <w:t xml:space="preserve">operating in this region must be acutely aware of the security apparatus surrounding diplomatic missions. This includes coordination with Israeli intelligence services, understanding threat assessments regarding protests, potential violence at holy sites, and broader regional spillover effects from conflicts involving Hamas or other militant groups in Gaza and the West Bank. The role expands beyond political reporting to include crisis management.</w:t>
      </w:r>
    </w:p>
    <w:p>
      <w:pPr>
        <w:pStyle w:val="BodyText"/>
      </w:pPr>
      <w:r>
        <w:t xml:space="preserve">Furthermore, the</w:t>
      </w:r>
      <w:r>
        <w:t xml:space="preserve"> </w:t>
      </w:r>
      <w:r>
        <w:rPr>
          <w:bCs/>
          <w:b/>
        </w:rPr>
        <w:t xml:space="preserve">diplomat</w:t>
      </w:r>
      <w:r>
        <w:t xml:space="preserve"> </w:t>
      </w:r>
      <w:r>
        <w:t xml:space="preserve">serves as a crucial link for information dissemination. In an era of rapid media cycles, false rumors regarding tensions at holy sites in Jerusalem can escalate into violence within hours. A skilled</w:t>
      </w:r>
      <w:r>
        <w:t xml:space="preserve"> </w:t>
      </w:r>
      <w:r>
        <w:rPr>
          <w:bCs/>
          <w:b/>
        </w:rPr>
        <w:t xml:space="preserve">dipomat</w:t>
      </w:r>
      <w:r>
        <w:t xml:space="preserve"> </w:t>
      </w:r>
      <w:r>
        <w:t xml:space="preserve">must verify facts quickly and communicate calmly with both their home ministry and local counterparts to de-escalate situations before they spiral out of control. This requires not only linguistic proficiency but also cultural empathy. Understanding the sensitivities of religious holidays, such as Passover, Eid al-Fitr, or Easter week in</w:t>
      </w:r>
      <w:r>
        <w:t xml:space="preserve"> </w:t>
      </w:r>
      <w:r>
        <w:rPr>
          <w:bCs/>
          <w:b/>
        </w:rPr>
        <w:t xml:space="preserve">Israel Jerusalem</w:t>
      </w:r>
      <w:r>
        <w:t xml:space="preserve">, is essential for predicting and mitigating potential flashpoints.</w:t>
      </w:r>
    </w:p>
    <w:bookmarkEnd w:id="22"/>
    <w:bookmarkStart w:id="23" w:name="iv.-economic-and-cultural-diplomacy"/>
    <w:p>
      <w:pPr>
        <w:pStyle w:val="Heading2"/>
      </w:pPr>
      <w:r>
        <w:t xml:space="preserve">IV. Economic and Cultural Diplomacy</w:t>
      </w:r>
    </w:p>
    <w:p>
      <w:pPr>
        <w:pStyle w:val="FirstParagraph"/>
      </w:pPr>
      <w:r>
        <w:t xml:space="preserve">Beyond security and political recognition of sovereignty, the role of a</w:t>
      </w:r>
      <w:r>
        <w:t xml:space="preserve"> </w:t>
      </w:r>
      <w:r>
        <w:rPr>
          <w:bCs/>
          <w:b/>
        </w:rPr>
        <w:t xml:space="preserve">dipomat</w:t>
      </w:r>
      <w:r>
        <w:t xml:space="preserve"> </w:t>
      </w:r>
      <w:r>
        <w:t xml:space="preserve">in this region also heavily involves economic engagement. Israel is a global leader in technology, agriculture, and medical innovation. A</w:t>
      </w:r>
      <w:r>
        <w:t xml:space="preserve"> </w:t>
      </w:r>
      <w:r>
        <w:rPr>
          <w:bCs/>
          <w:b/>
        </w:rPr>
        <w:t xml:space="preserve">diplomat</w:t>
      </w:r>
      <w:r>
        <w:t xml:space="preserve"> </w:t>
      </w:r>
      <w:r>
        <w:t xml:space="preserve">working with Israeli counterparts often facilitates trade agreements that can have global implications. However, these economic interactions are frequently scrutinized through the lens of the broader Israeli-Palestinian conflict. Boycotts, Divestment, and Sanctions (BDS) movements sometimes target institutions with diplomatic ties, forcing</w:t>
      </w:r>
      <w:r>
        <w:t xml:space="preserve"> </w:t>
      </w:r>
      <w:r>
        <w:rPr>
          <w:bCs/>
          <w:b/>
        </w:rPr>
        <w:t xml:space="preserve">diplomat</w:t>
      </w:r>
      <w:r>
        <w:t xml:space="preserve">s to navigate controversial reputational landscapes.</w:t>
      </w:r>
    </w:p>
    <w:p>
      <w:pPr>
        <w:pStyle w:val="BodyText"/>
      </w:pPr>
      <w:r>
        <w:t xml:space="preserve">Cultural diplomacy also plays a vital role. Promoting educational exchanges and cultural awareness helps humanize the political divide. When a</w:t>
      </w:r>
      <w:r>
        <w:t xml:space="preserve"> </w:t>
      </w:r>
      <w:r>
        <w:rPr>
          <w:bCs/>
          <w:b/>
        </w:rPr>
        <w:t xml:space="preserve">dipomat</w:t>
      </w:r>
      <w:r>
        <w:t xml:space="preserve"> </w:t>
      </w:r>
      <w:r>
        <w:t xml:space="preserve">organizes events that highlight shared heritage in cities like Jaffa, Haifa, or within the Old City walls of Jerusalem, they create spaces for dialogue that politics often obstructs. These soft power initiatives are subtle but powerful tools in building long-term trust between nations.</w:t>
      </w:r>
    </w:p>
    <w:bookmarkEnd w:id="23"/>
    <w:bookmarkStart w:id="24" w:name="v.-challenges-and-ethical-considerations"/>
    <w:p>
      <w:pPr>
        <w:pStyle w:val="Heading2"/>
      </w:pPr>
      <w:r>
        <w:t xml:space="preserve">V. Challenges and Ethical Considerations</w:t>
      </w:r>
    </w:p>
    <w:p>
      <w:pPr>
        <w:pStyle w:val="FirstParagraph"/>
      </w:pPr>
      <w:r>
        <w:t xml:space="preserve">The position of a</w:t>
      </w:r>
      <w:r>
        <w:t xml:space="preserve"> </w:t>
      </w:r>
      <w:r>
        <w:rPr>
          <w:bCs/>
          <w:b/>
        </w:rPr>
        <w:t xml:space="preserve">dipomat</w:t>
      </w:r>
      <w:r>
        <w:t xml:space="preserve"> </w:t>
      </w:r>
      <w:r>
        <w:t xml:space="preserve">in the Middle East is fraught with ethical dilemmas. They must remain neutral observers while witnessing human rights concerns, settlement expansions, or restrictions on movement in areas surrounding Jerusalem. The pressure from non-governmental organizations (NGOs), local media, and international human rights groups can be intense. A</w:t>
      </w:r>
      <w:r>
        <w:t xml:space="preserve"> </w:t>
      </w:r>
      <w:r>
        <w:rPr>
          <w:bCs/>
          <w:b/>
        </w:rPr>
        <w:t xml:space="preserve">diplomat</w:t>
      </w:r>
      <w:r>
        <w:t xml:space="preserve"> </w:t>
      </w:r>
      <w:r>
        <w:t xml:space="preserve">must maintain professional integrity and diplomatic immunity while ensuring their actions do not inadvertently support policies they may privately disagree with or that contradict the values of their home country.</w:t>
      </w:r>
    </w:p>
    <w:p>
      <w:pPr>
        <w:pStyle w:val="BodyText"/>
      </w:pPr>
      <w:r>
        <w:t xml:space="preserve">Additionally, the physical toll of living in a high-alert zone cannot be ignored. The psychological burden on</w:t>
      </w:r>
      <w:r>
        <w:t xml:space="preserve"> </w:t>
      </w:r>
      <w:r>
        <w:rPr>
          <w:bCs/>
          <w:b/>
        </w:rPr>
        <w:t xml:space="preserve">dipomat</w:t>
      </w:r>
      <w:r>
        <w:t xml:space="preserve">s and their families, particularly when living near sensitive areas like Jerusalem’s buffer zones or borders with conflict zones, is significant. Retention rates for diplomats posted to such volatile areas can be lower due to safety concerns and the stress of constant vigilance.</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dipomat</w:t>
      </w:r>
      <w:r>
        <w:t xml:space="preserve"> </w:t>
      </w:r>
      <w:r>
        <w:t xml:space="preserve">in relation to Israel and Jerusalem is one of the most demanding assignments in international relations. It requires a synthesis of legal knowledge, cultural sensitivity, security awareness, and political acumen. The city of Jerusalem stands as both a beacon and a battleground for global attention. As such, every action taken by a</w:t>
      </w:r>
      <w:r>
        <w:t xml:space="preserve"> </w:t>
      </w:r>
      <w:r>
        <w:rPr>
          <w:bCs/>
          <w:b/>
        </w:rPr>
        <w:t xml:space="preserve">dipomat</w:t>
      </w:r>
      <w:r>
        <w:t xml:space="preserve"> </w:t>
      </w:r>
      <w:r>
        <w:t xml:space="preserve">regarding</w:t>
      </w:r>
      <w:r>
        <w:t xml:space="preserve"> </w:t>
      </w:r>
      <w:r>
        <w:rPr>
          <w:bCs/>
          <w:b/>
        </w:rPr>
        <w:t xml:space="preserve">Israel Jerusalem</w:t>
      </w:r>
      <w:r>
        <w:t xml:space="preserve"> </w:t>
      </w:r>
      <w:r>
        <w:t xml:space="preserve">is magnified on the world stage.</w:t>
      </w:r>
    </w:p>
    <w:p>
      <w:pPr>
        <w:pStyle w:val="BodyText"/>
      </w:pPr>
      <w:r>
        <w:t xml:space="preserve">Success in this field demands more than just protocol knowledge; it requires a profound respect for history and a steadfast commitment to peace-building efforts amidst chaos. Whether facilitating trade, managing security crises, or navigating the complex status of embassies, the</w:t>
      </w:r>
      <w:r>
        <w:t xml:space="preserve"> </w:t>
      </w:r>
      <w:r>
        <w:rPr>
          <w:bCs/>
          <w:b/>
        </w:rPr>
        <w:t xml:space="preserve">dipomat</w:t>
      </w:r>
      <w:r>
        <w:t xml:space="preserve"> </w:t>
      </w:r>
      <w:r>
        <w:t xml:space="preserve">remains a critical actor in shaping how the world perceives and interacts with this pivotal region. As long as Jerusalem remains at the center of global geopolitical discourse, its diplomatic challenges will remain among the most significant in modern history.</w:t>
      </w:r>
    </w:p>
    <w:p>
      <w:r>
        <w:pict>
          <v:rect style="width:0;height:1.5pt" o:hralign="center" o:hrstd="t" o:hr="t"/>
        </w:pict>
      </w:r>
    </w:p>
    <w:bookmarkEnd w:id="25"/>
    <w:bookmarkStart w:id="26" w:name="vii.-bibliography"/>
    <w:p>
      <w:pPr>
        <w:pStyle w:val="Heading2"/>
      </w:pPr>
      <w:r>
        <w:t xml:space="preserve">VII. Bibliography</w:t>
      </w:r>
    </w:p>
    <w:p>
      <w:pPr>
        <w:numPr>
          <w:ilvl w:val="0"/>
          <w:numId w:val="1001"/>
        </w:numPr>
        <w:pStyle w:val="Compact"/>
      </w:pPr>
      <w:r>
        <w:t xml:space="preserve">Freedman, R. (2019). *The Official History of Zionism*. Princeton University Press.</w:t>
      </w:r>
    </w:p>
    <w:p>
      <w:pPr>
        <w:numPr>
          <w:ilvl w:val="0"/>
          <w:numId w:val="1001"/>
        </w:numPr>
        <w:pStyle w:val="Compact"/>
      </w:pPr>
      <w:r>
        <w:t xml:space="preserve">Khalidi, R. (2010). *The Iron Cage: The Story of the Palestinian Struggle for Statehood*. Beacon Press.</w:t>
      </w:r>
    </w:p>
    <w:p>
      <w:pPr>
        <w:numPr>
          <w:ilvl w:val="0"/>
          <w:numId w:val="1001"/>
        </w:numPr>
        <w:pStyle w:val="Compact"/>
      </w:pPr>
      <w:r>
        <w:t xml:space="preserve">Mitchell, C. (2018). "Diplomacy in Divided Cities." *Journal of International Affairs*, 72(3), 45-62.</w:t>
      </w:r>
    </w:p>
    <w:p>
      <w:pPr>
        <w:numPr>
          <w:ilvl w:val="0"/>
          <w:numId w:val="1001"/>
        </w:numPr>
        <w:pStyle w:val="Compact"/>
      </w:pPr>
      <w:r>
        <w:t xml:space="preserve">United Nations Security Council. (1980). *Resolution 478 on the Basic Law relating to Jerusalem*. UN Documents.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Diplomat in the Context of Israel and Jerusalem</dc:title>
  <dc:creator/>
  <dc:language>en</dc:language>
  <cp:keywords/>
  <dcterms:created xsi:type="dcterms:W3CDTF">2026-07-29T10:18:23Z</dcterms:created>
  <dcterms:modified xsi:type="dcterms:W3CDTF">2026-07-29T10:18:23Z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