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Kuwait</w:t>
      </w:r>
      <w:r>
        <w:t xml:space="preserve"> </w:t>
      </w:r>
      <w:r>
        <w:t xml:space="preserve">City</w:t>
      </w:r>
    </w:p>
    <w:bookmarkStart w:id="20" w:name="X64ddf374e65880c99400bf315f625bd3960f97a"/>
    <w:p>
      <w:pPr>
        <w:pStyle w:val="Heading1"/>
      </w:pPr>
      <w:r>
        <w:t xml:space="preserve">A Term Paper on the Modern Diplomat in Kuwait City</w:t>
      </w:r>
    </w:p>
    <w:p>
      <w:pPr>
        <w:pStyle w:val="FirstParagraph"/>
      </w:pPr>
      <w:r>
        <w:br/>
      </w:r>
      <w:r>
        <w:br/>
      </w:r>
    </w:p>
    <w:p>
      <w:pPr>
        <w:pStyle w:val="BodyText"/>
      </w:pPr>
      <w:r>
        <w:rPr>
          <w:bCs/>
          <w:b/>
        </w:rPr>
        <w:t xml:space="preserve">Date:</w:t>
      </w:r>
      <w:r>
        <w:br/>
      </w:r>
      <w:r>
        <w:t xml:space="preserve">Ongoing Research Period</w:t>
      </w:r>
      <w:r>
        <w:br/>
      </w:r>
      <w:r>
        <w:br/>
      </w:r>
      <w:r>
        <w:rPr>
          <w:bCs/>
          <w:b/>
        </w:rPr>
        <w:t xml:space="preserve">Institution:</w:t>
      </w:r>
      <w:r>
        <w:br/>
      </w:r>
      <w:r>
        <w:t xml:space="preserve">Department of International Relations and Strategic Studies</w:t>
      </w:r>
      <w:r>
        <w:br/>
      </w:r>
    </w:p>
    <w:bookmarkEnd w:id="20"/>
    <w:bookmarkStart w:id="21" w:name="i.-introduction"/>
    <w:p>
      <w:pPr>
        <w:pStyle w:val="Heading2"/>
      </w:pPr>
      <w:r>
        <w:t xml:space="preserve">I. Introduction</w:t>
      </w:r>
    </w:p>
    <w:p>
      <w:pPr>
        <w:pStyle w:val="FirstParagraph"/>
      </w:pPr>
      <w:r>
        <w:t xml:space="preserve">The practice of diplomacy has undergone a profound transformation in the 21st century, shifting from rigid protocol and closed-door negotiations to a more dynamic, public-facing engagement. Nowhere is this transformation more evident than in Kuwait City, the vibrant capital of the State of Kuwait. As a central hub for Gulf Cooperation Council (GCC) activities and a significant player in global energy markets, Kuwait City serves as a microcosm for understanding the modern</w:t>
      </w:r>
      <w:r>
        <w:t xml:space="preserve"> </w:t>
      </w:r>
      <w:r>
        <w:rPr>
          <w:bCs/>
          <w:b/>
        </w:rPr>
        <w:t xml:space="preserve">diplomat</w:t>
      </w:r>
      <w:r>
        <w:t xml:space="preserve">. This term paper aims to explore the multifaceted role of diplomatic representatives within this specific geographical and political context. By examining the historical roots, contemporary challenges, and future trajectories of diplomacy in Kuwait City, we can better appreciate how international relations are negotiated on the ground in one of the Middle East's most strategically important locations.</w:t>
      </w:r>
    </w:p>
    <w:p>
      <w:pPr>
        <w:pStyle w:val="BodyText"/>
      </w:pPr>
      <w:r>
        <w:t xml:space="preserve">The concept of a</w:t>
      </w:r>
      <w:r>
        <w:t xml:space="preserve"> </w:t>
      </w:r>
      <w:r>
        <w:rPr>
          <w:bCs/>
          <w:b/>
        </w:rPr>
        <w:t xml:space="preserve">Diplomat</w:t>
      </w:r>
      <w:r>
        <w:t xml:space="preserve"> </w:t>
      </w:r>
      <w:r>
        <w:t xml:space="preserve">is no longer limited to senior ambassadors conducting state visits. It encompasses a broad spectrum of actors, including cultural attachés, economic counselors, and digital diplomats. In Kuwait City, these individuals must navigate a complex web of tribal traditions, modern statecraft, and regional geopolitical tensions. The city itself acts as both a backdrop and an active participant in diplomatic engagements, hosting numerous international summits that require careful logistical coordination and cultural sensitivity.</w:t>
      </w:r>
    </w:p>
    <w:bookmarkEnd w:id="21"/>
    <w:bookmarkStart w:id="22" w:name="X3070aa29f82a09727ece81b42c55fa198a0108c"/>
    <w:p>
      <w:pPr>
        <w:pStyle w:val="Heading2"/>
      </w:pPr>
      <w:r>
        <w:t xml:space="preserve">II. Historical Context: The Foundations of Diplomacy in Kuwait</w:t>
      </w:r>
    </w:p>
    <w:p>
      <w:pPr>
        <w:pStyle w:val="FirstParagraph"/>
      </w:pPr>
      <w:r>
        <w:t xml:space="preserve">To understand the current role of the diplomat in Kuwait City, one must look back at the nation’s historical trajectory. Kuwait’s strategic location on the Persian Gulf has long made it a point of interest for global powers. Historically, diplomacy here was characterized by maritime trade agreements and tribal alliances. However, following its independence in 1961 and particularly after the Iraqi invasion in 1990, the nature of diplomatic engagement shifted dramatically.</w:t>
      </w:r>
    </w:p>
    <w:p>
      <w:pPr>
        <w:pStyle w:val="BodyText"/>
      </w:pPr>
      <w:r>
        <w:t xml:space="preserve">Kuwait City became a focal point for international coalition-building during the Gulf War, marking a new era where local diplomacy intersected with global military and political alliances. This period solidified Kuwait’s reputation as a neutral mediator in regional conflicts. Consequently, the</w:t>
      </w:r>
      <w:r>
        <w:t xml:space="preserve"> </w:t>
      </w:r>
      <w:r>
        <w:rPr>
          <w:bCs/>
          <w:b/>
        </w:rPr>
        <w:t xml:space="preserve">diplomat</w:t>
      </w:r>
      <w:r>
        <w:t xml:space="preserve"> </w:t>
      </w:r>
      <w:r>
        <w:t xml:space="preserve">stationed in Kuwait City was no longer just an observer but an active participant in crisis management and post-conflict reconstruction efforts. The infrastructure of diplomatic missions expanded rapidly during this time, transforming parts of Kuwait City into a district akin to Washington D.C.’s Embassy Row or London’s Westminster area, albeit with distinct regional characteristics.</w:t>
      </w:r>
    </w:p>
    <w:bookmarkEnd w:id="22"/>
    <w:bookmarkStart w:id="23" w:name="X6b30915a0f1b889a51c4cbe9031bf39959a9202"/>
    <w:p>
      <w:pPr>
        <w:pStyle w:val="Heading2"/>
      </w:pPr>
      <w:r>
        <w:t xml:space="preserve">III. The Modern Diplomat in Kuwait City: Roles and Responsibilities</w:t>
      </w:r>
    </w:p>
    <w:p>
      <w:pPr>
        <w:pStyle w:val="FirstParagraph"/>
      </w:pPr>
      <w:r>
        <w:t xml:space="preserve">In contemporary times, the role of the diplomat in Kuwait City is defined by diversity and complexity. Firstly, economic diplomacy plays a crucial role. As an oil-rich nation transitioning toward economic diversification under "Kuwait Vision 2035," foreign diplomats are increasingly tasked with fostering business ties, facilitating investment, and promoting non-oil sectors such as finance and tourism. The diplomat must possess not only political acumen but also deep knowledge of global markets to effectively represent their home country’s commercial interests.</w:t>
      </w:r>
    </w:p>
    <w:p>
      <w:pPr>
        <w:pStyle w:val="BodyText"/>
      </w:pPr>
      <w:r>
        <w:t xml:space="preserve">Secondly, cultural diplomacy has gained prominence. Kuwait City is known for its tolerance and openness to various cultures within the Muslim world and beyond. Diplomats here often lead initiatives that promote educational exchanges, art exhibitions, and linguistic programs. These soft-power strategies are essential in building long-term relationships with the local population, which differs from purely government-to-government interactions. The diplomat acts as a bridge between foreign nations and the Kuwaiti public, helping to dispel misconceptions and foster mutual understanding.</w:t>
      </w:r>
    </w:p>
    <w:p>
      <w:pPr>
        <w:pStyle w:val="BodyText"/>
      </w:pPr>
      <w:r>
        <w:t xml:space="preserve">Furthermore, security diplomacy remains a critical function. Given the volatile nature of the surrounding region, diplomats in Kuwait City are frequently engaged in discussions regarding regional stability, counter-terrorism cooperation, and maritime security. They serve as key information hubs for their home capitals regarding developments in Iraq, Bahrain, Qatar (during its blockade), and Iran. The ability to analyze and report on these sensitive issues accurately is a core competency of the modern diplomat operating in Kuwait City.</w:t>
      </w:r>
    </w:p>
    <w:bookmarkEnd w:id="23"/>
    <w:bookmarkStart w:id="24" w:name="Xb4d3be5c6e535e1abfea4f2078b661c1d33b0c1"/>
    <w:p>
      <w:pPr>
        <w:pStyle w:val="Heading2"/>
      </w:pPr>
      <w:r>
        <w:t xml:space="preserve">IV. Challenges Facing Diplomats in Kuwait City</w:t>
      </w:r>
    </w:p>
    <w:p>
      <w:pPr>
        <w:pStyle w:val="FirstParagraph"/>
      </w:pPr>
      <w:r>
        <w:t xml:space="preserve">Navigating the diplomatic landscape in Kuwait City presents several unique challenges. One significant challenge is the balance between tradition and modernity. While government officials are often well-educated and Westernized, a substantial portion of the population adheres to traditional Islamic values. Diplomats must be acutely aware of cultural norms regarding dress code, communication styles, and gender interactions to avoid inadvertent offenses.</w:t>
      </w:r>
    </w:p>
    <w:p>
      <w:pPr>
        <w:pStyle w:val="BodyText"/>
      </w:pPr>
      <w:r>
        <w:t xml:space="preserve">Another challenge is the bureaucratic environment. Kuwait has a robust parliamentary system that can sometimes complicate foreign policy implementation. Diplomats often find themselves negotiating not just with the executive branch but also with elected members of parliament who may have differing views on international engagements. This requires diplomats to engage in broader persuasion campaigns, convincing various political factions within Kuwait City to align with their home country’s interests.</w:t>
      </w:r>
    </w:p>
    <w:p>
      <w:pPr>
        <w:pStyle w:val="BodyText"/>
      </w:pPr>
      <w:r>
        <w:t xml:space="preserve">Additionally, the digital revolution has introduced new vulnerabilities and opportunities. Social media is a powerful tool for public diplomacy in Kuwait City, where internet penetration rates are among the highest globally. Diplomats must manage their online presence carefully, engaging with citizens directly while guarding against misinformation campaigns that can spread rapidly through local networks.</w:t>
      </w:r>
    </w:p>
    <w:bookmarkEnd w:id="24"/>
    <w:bookmarkStart w:id="25" w:name="X3373e6bcaf9b64db6b752b37b5864e38b9439ce"/>
    <w:p>
      <w:pPr>
        <w:pStyle w:val="Heading2"/>
      </w:pPr>
      <w:r>
        <w:t xml:space="preserve">V. Future Outlook: The Evolving Nature of Diplomatic Engagement</w:t>
      </w:r>
    </w:p>
    <w:p>
      <w:pPr>
        <w:pStyle w:val="FirstParagraph"/>
      </w:pPr>
      <w:r>
        <w:t xml:space="preserve">Looking ahead, the role of the diplomat in Kuwait City will continue to evolve. Climate change and environmental sustainability are becoming central issues in Gulf diplomacy, driven by rising temperatures and water scarcity concerns. Diplomats will need to lead conversations on green technology and sustainable energy practices, positioning their countries as partners in ecological preservation.</w:t>
      </w:r>
    </w:p>
    <w:p>
      <w:pPr>
        <w:pStyle w:val="BodyText"/>
      </w:pPr>
      <w:r>
        <w:t xml:space="preserve">Moreover, the rise of emerging economies from Asia and Latin America is reshaping Kuwait’s diplomatic portfolio. Traditional alliances remain important, but new partnerships are being forged with nations that were previously peripheral to Gulf diplomacy. This diversification requires diplomats to broaden their skill sets and deepen their understanding of non-traditional allies.</w:t>
      </w:r>
    </w:p>
    <w:bookmarkEnd w:id="25"/>
    <w:bookmarkStart w:id="26" w:name="vi.-conclusion"/>
    <w:p>
      <w:pPr>
        <w:pStyle w:val="Heading2"/>
      </w:pPr>
      <w:r>
        <w:t xml:space="preserve">VI. Conclusion</w:t>
      </w:r>
    </w:p>
    <w:p>
      <w:pPr>
        <w:pStyle w:val="FirstParagraph"/>
      </w:pPr>
      <w:r>
        <w:t xml:space="preserve">In conclusion, the diplomat in Kuwait City operates at the intersection of tradition and innovation, local customs and global expectations. As a key player in regional stability and economic development, Kuwait City provides a unique platform for diplomatic engagement that goes beyond mere representation. The modern diplomat must be versatile, culturally sensitive, and strategically aware to succeed in this environment. By understanding the specific dynamics of Kuwait City’s political landscape and its role within the broader Middle Eastern context, we gain valuable insights into the evolving nature of international relations. The work done by diplomats here not only impacts bilateral relations but also contributes to the wider peace and prosperity of the Gulf region.</w:t>
      </w:r>
    </w:p>
    <w:p>
      <w:pPr>
        <w:pStyle w:val="BodyText"/>
      </w:pPr>
      <w:r>
        <w:br/>
      </w:r>
      <w:r>
        <w:br/>
      </w:r>
    </w:p>
    <w:p>
      <w:pPr>
        <w:pStyle w:val="BodyText"/>
      </w:pPr>
      <w:r>
        <w:rPr>
          <w:bCs/>
          <w:b/>
        </w:rPr>
        <w:t xml:space="preserve">References</w:t>
      </w:r>
    </w:p>
    <w:p>
      <w:pPr>
        <w:numPr>
          <w:ilvl w:val="0"/>
          <w:numId w:val="1001"/>
        </w:numPr>
        <w:pStyle w:val="Compact"/>
      </w:pPr>
      <w:r>
        <w:t xml:space="preserve">- Ministry of Foreign Affairs, State of Kuwait. "Annual Reports on Diplomatic Relations."</w:t>
      </w:r>
    </w:p>
    <w:p>
      <w:pPr>
        <w:numPr>
          <w:ilvl w:val="0"/>
          <w:numId w:val="1001"/>
        </w:numPr>
        <w:pStyle w:val="Compact"/>
      </w:pPr>
      <w:r>
        <w:t xml:space="preserve">- Al-Ahmed, S. (2018). "Kuwait’s Role in GCC Diplomacy." Journal of Gulf Studies.</w:t>
      </w:r>
    </w:p>
    <w:p>
      <w:pPr>
        <w:numPr>
          <w:ilvl w:val="0"/>
          <w:numId w:val="1001"/>
        </w:numPr>
        <w:pStyle w:val="Compact"/>
      </w:pPr>
      <w:r>
        <w:t xml:space="preserve">- Public Authority for Civil Information. Demographic and Cultural Statistics of Kuwait City.</w:t>
      </w:r>
    </w:p>
    <w:p>
      <w:pPr>
        <w:numPr>
          <w:ilvl w:val="0"/>
          <w:numId w:val="1001"/>
        </w:numPr>
        <w:pStyle w:val="Compact"/>
      </w:pPr>
      <w:r>
        <w:t xml:space="preserve">- International Crisis Group. "The Evolving Security Landscape in the Persian Gulf."</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Kuwait City</dc:title>
  <dc:creator/>
  <dc:language>en</dc:language>
  <cp:keywords/>
  <dcterms:created xsi:type="dcterms:W3CDTF">2026-07-29T15:10:42Z</dcterms:created>
  <dcterms:modified xsi:type="dcterms:W3CDTF">2026-07-29T15:10:42Z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