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Contemporary</w:t>
      </w:r>
      <w:r>
        <w:t xml:space="preserve"> </w:t>
      </w:r>
      <w:r>
        <w:t xml:space="preserve">Contexts:</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Spain</w:t>
      </w:r>
      <w:r>
        <w:t xml:space="preserve"> </w:t>
      </w:r>
      <w:r>
        <w:t xml:space="preserve">Barcelona</w:t>
      </w:r>
    </w:p>
    <w:bookmarkStart w:id="21" w:name="a-term-paper-on-the-modern-diplomat"/>
    <w:p>
      <w:pPr>
        <w:pStyle w:val="Heading1"/>
      </w:pPr>
      <w:r>
        <w:t xml:space="preserve">A Term Paper on the Modern Diplomat</w:t>
      </w:r>
    </w:p>
    <w:bookmarkStart w:id="20" w:name="Xe379af5facb4b4583a23f43dbf09301056cd934"/>
    <w:p>
      <w:pPr>
        <w:pStyle w:val="Heading2"/>
      </w:pPr>
      <w:r>
        <w:t xml:space="preserve">Focusing on the Strategic Dynamics of Spain Barcelona</w:t>
      </w:r>
    </w:p>
    <w:p>
      <w:pPr>
        <w:pStyle w:val="FirstParagraph"/>
      </w:pPr>
      <w:r>
        <w:t xml:space="preserve">Submitted in Partial Fulfillment of Academic Requirements</w:t>
      </w:r>
    </w:p>
    <w:bookmarkEnd w:id="20"/>
    <w:bookmarkEnd w:id="21"/>
    <w:bookmarkStart w:id="23" w:name="introduction"/>
    <w:bookmarkStart w:id="22" w:name="X47c25042aa80c196a50881d935ab3d6a4cc2485"/>
    <w:p>
      <w:pPr>
        <w:pStyle w:val="Heading2"/>
      </w:pPr>
      <w:r>
        <w:t xml:space="preserve">I. Introduction: The Relevance of the Diplomat in a Globalized World</w:t>
      </w:r>
    </w:p>
    <w:p>
      <w:pPr>
        <w:pStyle w:val="FirstParagraph"/>
      </w:pPr>
      <w:r>
        <w:t xml:space="preserve">In the intricate tapestry of international relations, few figures have remained as constant yet evolving as the diplomat. Historically viewed merely as couriers of messages between sovereign states, the modern concept of diplomacy has expanded to encompass soft power, cultural exchange, economic negotiation, and crisis management. This term paper explores the multifaceted role of the Diplomat in contemporary society, with a specific analytical focus on Spain Barcelona. As one of Europe’s most vibrant coastal cities and a major economic hub in Southern Europe, Barcelona serves as an ideal microcosm for understanding how diplomatic efforts are executed at both national and municipal levels. The intersection of high-level statecraft and local city diplomacy creates a unique environment where the traditional duties of a Diplomat are tested, adapted, and redefined.</w:t>
      </w:r>
    </w:p>
    <w:p>
      <w:pPr>
        <w:pStyle w:val="BodyText"/>
      </w:pPr>
      <w:r>
        <w:t xml:space="preserve">The significance of this study lies in its examination of how diplomatic protocols interact with the dynamic social fabric of Spain Barcelona. While Madrid remains the political heart of Spain, Barcelona stands as a beacon of cultural influence and economic innovation. Consequently, the Diplomat operating within or engaging with this region must possess a nuanced understanding not only of national policies but also of regional identities and global urban trends. This paper argues that the effectiveness of a Diplomat in such a context depends heavily on their ability to navigate dual layers of sovereignty—national interests represented by Spain and the distinct, globally-oriented identity embodied by Spain Barcelona.</w:t>
      </w:r>
    </w:p>
    <w:bookmarkEnd w:id="22"/>
    <w:bookmarkEnd w:id="23"/>
    <w:bookmarkStart w:id="25" w:name="historical-context"/>
    <w:bookmarkStart w:id="24" w:name="X2f422806a9bb6296a60876e8b37cfac30c83f39"/>
    <w:p>
      <w:pPr>
        <w:pStyle w:val="Heading2"/>
      </w:pPr>
      <w:r>
        <w:t xml:space="preserve">II. Historical Evolution: From Vienna to the Mediterranean Coast</w:t>
      </w:r>
    </w:p>
    <w:p>
      <w:pPr>
        <w:pStyle w:val="FirstParagraph"/>
      </w:pPr>
      <w:r>
        <w:t xml:space="preserve">To understand the current function of a Diplomat, one must briefly revisit the historical foundations of diplomacy. The Peace of Westphalia in 1648 established the framework for modern state sovereignty, necessitating permanent representatives who could maintain continuous dialogue. Over centuries, these representatives evolved from mere messengers to key negotiators shaping global treaties. However, the nature of their work has shifted dramatically with the advent of digital communication and globalization.</w:t>
      </w:r>
    </w:p>
    <w:p>
      <w:pPr>
        <w:pStyle w:val="BodyText"/>
      </w:pPr>
      <w:r>
        <w:t xml:space="preserve">In the context of Spain Barcelona, historical layers add complexity to this evolution. Catalonia has long held a distinct cultural and political identity within Spain. This historical backdrop influences how diplomatic engagements are perceived locally. A Diplomat here cannot simply rely on standard protocols; they must be aware of the historical sensitivities surrounding regional autonomy and international recognition. The city’s history as a Mediterranean trading port also informs its modern diplomatic posture, which is inherently outward-looking. Unlike landlocked capitals that may focus primarily on continental alliances, Spain Barcelona has always maintained a maritime perspective, connecting Europe to North Africa and the Americas. This geographic reality shapes the priorities of any Diplomat operating in this sphere.</w:t>
      </w:r>
    </w:p>
    <w:bookmarkEnd w:id="24"/>
    <w:bookmarkEnd w:id="25"/>
    <w:bookmarkStart w:id="27" w:name="modern-challenges"/>
    <w:bookmarkStart w:id="26" w:name="X3cf504772f0dcf374cbf8cb3c46c7008e626208"/>
    <w:p>
      <w:pPr>
        <w:pStyle w:val="Heading2"/>
      </w:pPr>
      <w:r>
        <w:t xml:space="preserve">III. The Modern Diplomat: Challenges in Spain Barcelona</w:t>
      </w:r>
    </w:p>
    <w:p>
      <w:pPr>
        <w:pStyle w:val="FirstParagraph"/>
      </w:pPr>
      <w:r>
        <w:t xml:space="preserve">The contemporary Diplomat faces a set of challenges that differ significantly from those of the twentieth century. In Spain Barcelona, these challenges are compounded by the city’s status as a global tourism hub and its growing reputation as a center for technology and start-ups. The first major challenge is "City Diplomacy." Traditionally, diplomacy was reserved for state actors. However, cities like Spain Barcelona have begun to engage directly in international cooperation projects regarding climate change, urban planning, and education. A skilled Diplomat must now collaborate with municipal leaders who may pursue foreign policies that diverge slightly from national interests.</w:t>
      </w:r>
    </w:p>
    <w:p>
      <w:pPr>
        <w:pStyle w:val="BodyText"/>
      </w:pPr>
      <w:r>
        <w:t xml:space="preserve">Secondly, the rise of digital diplomacy has transformed how information is disseminated. In a highly connected city like Spain Barcelona, where social media usage is rampant, the actions and words of a Diplomat are scrutinized in real-time by millions. Missteps that might have gone unnoticed in a closed diplomatic circle can now spark international incidents within hours. Therefore, modern training for any aspiring Diplomat must include digital literacy and crisis communication strategies.</w:t>
      </w:r>
    </w:p>
    <w:p>
      <w:pPr>
        <w:pStyle w:val="BodyText"/>
      </w:pPr>
      <w:r>
        <w:t xml:space="preserve">Furthermore, economic diplomacy has become paramount. Spain Barcelona is a gateway for investment into Southern Europe and Latin America. The Diplomat’s role involves facilitating trade agreements, protecting intellectual property rights for multinational corporations headquartered in the region, and promoting tourism as a form of cultural exchange. The ability to translate economic opportunities into diplomatic goodwill is crucial for maintaining strong bilateral relations.</w:t>
      </w:r>
    </w:p>
    <w:bookmarkEnd w:id="26"/>
    <w:bookmarkEnd w:id="27"/>
    <w:bookmarkStart w:id="29" w:name="soft-power"/>
    <w:bookmarkStart w:id="28" w:name="iv.-soft-power-and-cultural-diplomacy"/>
    <w:p>
      <w:pPr>
        <w:pStyle w:val="Heading2"/>
      </w:pPr>
      <w:r>
        <w:t xml:space="preserve">IV. Soft Power and Cultural Diplomacy</w:t>
      </w:r>
    </w:p>
    <w:p>
      <w:pPr>
        <w:pStyle w:val="FirstParagraph"/>
      </w:pPr>
      <w:r>
        <w:t xml:space="preserve">No discussion of the modern Diplomat is complete without addressing soft power—the ability to attract and co-opt rather than coerce. Spain Barcelona is a powerhouse of soft power assets, from the architectural marvels of Gaudí to its world-renowned culinary scene and vibrant sporting culture. The Diplomat leverages these assets to foster goodwill among foreign populations.</w:t>
      </w:r>
    </w:p>
    <w:p>
      <w:pPr>
        <w:pStyle w:val="BodyText"/>
      </w:pPr>
      <w:r>
        <w:t xml:space="preserve">In practice, this involves organizing cultural exhibitions, supporting language institutes such as the Institut Ramon Llull (which promotes Catalan and Spanish culture abroad), and facilitating academic exchanges between universities in Spain Barcelona and institutions worldwide. By embedding the values of openness, creativity, and hospitality associated with Spain Barcelona into diplomatic engagements, a Diplomat can build long-term relationships that transcend political disagreements. This cultural bridge-building is particularly effective in a diverse city like Barcelona, where populations from all over the world coexist.</w:t>
      </w:r>
    </w:p>
    <w:bookmarkEnd w:id="28"/>
    <w:bookmarkEnd w:id="29"/>
    <w:bookmarkStart w:id="31" w:name="case-study"/>
    <w:bookmarkStart w:id="30" w:name="X526146643ef395ba84aae9c046d64369d08116d"/>
    <w:p>
      <w:pPr>
        <w:pStyle w:val="Heading2"/>
      </w:pPr>
      <w:r>
        <w:t xml:space="preserve">V. Case Analysis: The Role of Spain Barcelona in International Forums</w:t>
      </w:r>
    </w:p>
    <w:p>
      <w:pPr>
        <w:pStyle w:val="FirstParagraph"/>
      </w:pPr>
      <w:r>
        <w:t xml:space="preserve">An illustrative example of this dynamic can be seen in how Spain Barcelona positions itself during international climate summits and urban sustainability conferences. As a host city for major global events, it serves as a stage where the Diplomat can demonstrate leadership on transnational issues. The presence of international organizations and NGOs in Spain Barcelona allows for multi-stakeholder diplomacy, where non-state actors play a significant role.</w:t>
      </w:r>
    </w:p>
    <w:p>
      <w:pPr>
        <w:pStyle w:val="BodyText"/>
      </w:pPr>
      <w:r>
        <w:t xml:space="preserve">In this environment, the Diplomat acts not just as a representative of their home country’s government but as a facilitator of dialogue between various sectors. This requires flexibility and adaptability. For instance, during health crises such as pandemics or environmental emergencies like floods in the Mediterranean basin, the coordination between local authorities in Spain Barcelona and national diplomatic corps becomes critical. The Diplomat must ensure that information flows smoothly and that resources are allocated efficiently, demonstrating the reliability of their nation’s institutional framework.</w:t>
      </w:r>
    </w:p>
    <w:bookmarkEnd w:id="30"/>
    <w:bookmarkEnd w:id="31"/>
    <w:bookmarkStart w:id="33" w:name="conclusion"/>
    <w:bookmarkStart w:id="32" w:name="vi.-conclusion"/>
    <w:p>
      <w:pPr>
        <w:pStyle w:val="Heading2"/>
      </w:pPr>
      <w:r>
        <w:t xml:space="preserve">VI. Conclusion</w:t>
      </w:r>
    </w:p>
    <w:p>
      <w:pPr>
        <w:pStyle w:val="FirstParagraph"/>
      </w:pPr>
      <w:r>
        <w:t xml:space="preserve">In conclusion, the role of the Diplomat in the twenty-first century is far more complex and integrated than ever before. The specific context of Spain Barcelona highlights several key trends: the blurring lines between state and city diplomacy, the critical importance of soft power, and the necessity of digital adaptability. A successful Diplomat today must be a cultural ambassador, an economic strategist, and a crisis manager simultaneously.</w:t>
      </w:r>
    </w:p>
    <w:p>
      <w:pPr>
        <w:pStyle w:val="BodyText"/>
      </w:pPr>
      <w:r>
        <w:t xml:space="preserve">For those studying international relations or preparing for careers in foreign services, understanding the unique dynamics of regions like Spain Barcelona is essential. The interplay between national identity and local vitality offers rich lessons in how diplomacy can function as a tool for peace, prosperity, and mutual understanding. As global challenges become increasingly interconnected, the Diplomat will remain a vital instrument in navigating the complexities of our shared world, ensuring that dialogue prevails over conflict.</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Diplomat in Contemporary Contexts: A Case Study of Spain Barcelona</dc:title>
  <dc:creator/>
  <dc:language>en</dc:language>
  <cp:keywords/>
  <dcterms:created xsi:type="dcterms:W3CDTF">2026-07-30T02:22:18Z</dcterms:created>
  <dcterms:modified xsi:type="dcterms:W3CDTF">2026-07-30T02:22:18Z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