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Evolution,</w:t>
      </w:r>
      <w:r>
        <w:t xml:space="preserve"> </w:t>
      </w:r>
      <w:r>
        <w:t xml:space="preserve">and</w:t>
      </w:r>
      <w:r>
        <w:t xml:space="preserve"> </w:t>
      </w:r>
      <w:r>
        <w:t xml:space="preserve">Modern</w:t>
      </w:r>
      <w:r>
        <w:t xml:space="preserve"> </w:t>
      </w:r>
      <w:r>
        <w:t xml:space="preserve">Challenges</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8" w:name="term-paper"/>
    <w:p>
      <w:pPr>
        <w:pStyle w:val="Heading1"/>
      </w:pPr>
      <w:r>
        <w:t xml:space="preserve">Term Paper</w:t>
      </w:r>
    </w:p>
    <w:bookmarkStart w:id="27" w:name="Xfe52b8c0abc6ab46aa457da03bf84390ca336b7"/>
    <w:p>
      <w:pPr>
        <w:pStyle w:val="Heading2"/>
      </w:pPr>
      <w:r>
        <w:t xml:space="preserve">Analyzing the Strategic Function of the Diplomat in United Kingdom Manchester within the Post-Brexit Geopolitical Landscape</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International Relations and Public Diplomacy</w:t>
      </w:r>
      <w:r>
        <w:br/>
      </w:r>
      <w:r>
        <w:rPr>
          <w:bCs/>
          <w:b/>
        </w:rPr>
        <w:t xml:space="preserve">Focusing Location:</w:t>
      </w:r>
    </w:p>
    <w:bookmarkStart w:id="20" w:name="i.-introduction"/>
    <w:p>
      <w:pPr>
        <w:pStyle w:val="Heading3"/>
      </w:pPr>
      <w:r>
        <w:t xml:space="preserve">I. Introduction</w:t>
      </w:r>
    </w:p>
    <w:p>
      <w:pPr>
        <w:pStyle w:val="FirstParagraph"/>
      </w:pPr>
      <w:r>
        <w:t xml:space="preserve">The concept of the diplomat has traditionally been associated with grand ballrooms in capital cities, embassies in Washington D.C., or negotiations in Geneva. However, the modern landscape of international relations is increasingly decentralized, recognizing that significant geopolitical and economic influence often radiates from major metropolitan hubs outside of national capitals. This term paper explores the critical role of the diplomat within United Kingdom Manchester, analyzing how this regional powerhouse serves as a vital node for global engagement. As a city with deep historical ties to global trade and a burgeoning post-industrial economy, Manchester presents a unique case study for understanding how diplomats operate beyond London. The document argues that in United Kingdom Manchester, the diplomat functions not merely as an ambassador of state policy but as an economic catalyst, cultural bridge-builder, and strategic partner in navigating the complexities of Brexit and global supply chain reconfiguration.</w:t>
      </w:r>
    </w:p>
    <w:bookmarkEnd w:id="20"/>
    <w:bookmarkStart w:id="21" w:name="X898960526eb91883c1fc6dbbad6d63c7f8cb5f6"/>
    <w:p>
      <w:pPr>
        <w:pStyle w:val="Heading3"/>
      </w:pPr>
      <w:r>
        <w:t xml:space="preserve">II. Historical Context: Manchester’s Global Legacy</w:t>
      </w:r>
    </w:p>
    <w:p>
      <w:pPr>
        <w:pStyle w:val="FirstParagraph"/>
      </w:pPr>
      <w:r>
        <w:t xml:space="preserve">To understand the contemporary role of the diplomat in United Kingdom Manchester, one must first acknowledge the city's historical significance. Known as "Cottonopolis," Manchester was at the heart of the Industrial Revolution and a central hub for global cotton trade, connecting directly to plantations in America and mills in Asia. This history established a precedent for international engagement that persists today. In this context, the diplomat is not entering a vacuum but rather stepping into a city with an inherent predisposition toward internationalism. The modern diplomat must leverage this legacy, understanding that Manchesterians are historically attuned to global markets and cross-border relationships. Therefore, the diplomatic approach in United Kingdom Manchester requires a nuanced understanding of local pride intertwined with global connectivity.</w:t>
      </w:r>
    </w:p>
    <w:bookmarkEnd w:id="21"/>
    <w:bookmarkStart w:id="22" w:name="Xd3db1535e9ea097a706f3ba3d9703597aebd3a1"/>
    <w:p>
      <w:pPr>
        <w:pStyle w:val="Heading3"/>
      </w:pPr>
      <w:r>
        <w:t xml:space="preserve">III. The Diplomat as an Economic Catalyst</w:t>
      </w:r>
    </w:p>
    <w:p>
      <w:pPr>
        <w:pStyle w:val="FirstParagraph"/>
      </w:pPr>
      <w:r>
        <w:t xml:space="preserve">In the post-Brexit era, the primary mandate of many foreign diplomats has shifted towards economic diplomacy. United Kingdom Manchester, with its robust sectors in digital technology, life sciences, and advanced manufacturing, represents a prime target for such engagement. Herein lies a crucial evolution in the definition of the diplomat. No longer restricted to political reporting and protocol management, the diplomat acts as a facilitator for Foreign Direct Investment (FDI). For instance, consulates general from nations like China, Germany, and India maintain significant presences in Manchester to foster trade links.</w:t>
      </w:r>
    </w:p>
    <w:p>
      <w:pPr>
        <w:pStyle w:val="BodyText"/>
      </w:pPr>
      <w:r>
        <w:t xml:space="preserve">The success of these efforts depends heavily on the diplomat's ability to collaborate with local entities such as Greater Manchester Combined Authority (GMCA) and local universities. The diplomat becomes a matchmaker, connecting international firms with Manchester’s innovation districts. This role is particularly vital in United Kingdom Manchester because the city operates with a degree of autonomy distinct from London, allowing diplomats to tailor strategies that address specific regional economic needs rather than applying a one-size-fits-all national policy.</w:t>
      </w:r>
    </w:p>
    <w:bookmarkEnd w:id="22"/>
    <w:bookmarkStart w:id="23" w:name="iv.-cultural-diplomacy-and-soft-power"/>
    <w:p>
      <w:pPr>
        <w:pStyle w:val="Heading3"/>
      </w:pPr>
      <w:r>
        <w:t xml:space="preserve">IV. Cultural Diplomacy and Soft Power</w:t>
      </w:r>
    </w:p>
    <w:p>
      <w:pPr>
        <w:pStyle w:val="FirstParagraph"/>
      </w:pPr>
      <w:r>
        <w:t xml:space="preserve">Beyond economics, the diplomat plays an indispensable role in cultural diplomacy. United Kingdom Manchester is renowned for its vibrant cultural scene, from the Northern Quarter’s artistic flair to its world-class football clubs and music heritage. Diplomats utilize this soft power to enhance their nation's image and foster people-to-people connections. Cultural exchanges, art exhibitions, and educational partnerships are key tools in a diplomat's arsenal when operating in Manchester.</w:t>
      </w:r>
    </w:p>
    <w:p>
      <w:pPr>
        <w:pStyle w:val="BodyText"/>
      </w:pPr>
      <w:r>
        <w:t xml:space="preserve">In United Kingdom Manchester, where diversity is a defining characteristic of the demographic fabric, cultural diplomacy must be inclusive. The diplomat must engage not only with local government officials but also with community leaders from various ethnic backgrounds. By supporting multicultural events and fostering dialogue between different communities within Greater Manchester, the diplomat strengthens social cohesion and enhances bilateral relations on a grassroots level. This approach ensures that diplomatic efforts are resilient and deeply embedded in the social tapestry of United Kingdom Manchester.</w:t>
      </w:r>
    </w:p>
    <w:bookmarkEnd w:id="23"/>
    <w:bookmarkStart w:id="24" w:name="v.-navigating-the-post-brexit-landscape"/>
    <w:p>
      <w:pPr>
        <w:pStyle w:val="Heading3"/>
      </w:pPr>
      <w:r>
        <w:t xml:space="preserve">V. Navigating the Post-Brexit Landscape</w:t>
      </w:r>
    </w:p>
    <w:p>
      <w:pPr>
        <w:pStyle w:val="FirstParagraph"/>
      </w:pPr>
      <w:r>
        <w:t xml:space="preserve">The withdrawal of the United Kingdom from the European Union has significantly altered the operational environment for diplomats. The loss of certain EU funding streams and regulatory frameworks has created both challenges and opportunities for regional diplomacy in places like United Kingdom Manchester. Diplomats now play a pivotal role in helping local businesses navigate new trade barriers, understand changed regulatory environments, and explore non-EU markets.</w:t>
      </w:r>
    </w:p>
    <w:p>
      <w:pPr>
        <w:pStyle w:val="BodyText"/>
      </w:pPr>
      <w:r>
        <w:t xml:space="preserve">In this capacity, the diplomat serves as an information hub. They provide critical intelligence on export regulations, visa requirements for skilled workers, and intellectual property laws. For United Kingdom Manchester’s pharmaceutical and tech sectors, accurate and timely diplomatic advice is essential for maintaining competitiveness in global markets. The diplomat thus becomes a strategic advisor to local industry leaders, helping them mitigate risks associated with geopolitical shifts.</w:t>
      </w:r>
    </w:p>
    <w:bookmarkEnd w:id="24"/>
    <w:bookmarkStart w:id="25" w:name="Xad0a645f24f4bc86b8566697ea58d0db69f6818"/>
    <w:p>
      <w:pPr>
        <w:pStyle w:val="Heading3"/>
      </w:pPr>
      <w:r>
        <w:t xml:space="preserve">VI. Challenges Facing the Modern Diplomat</w:t>
      </w:r>
    </w:p>
    <w:p>
      <w:pPr>
        <w:pStyle w:val="FirstParagraph"/>
      </w:pPr>
      <w:r>
        <w:t xml:space="preserve">Despite its importance, the role of the diplomat in United Kingdom Manchester faces significant challenges. Resource allocation remains a primary concern; many foreign ministries prioritize London-based postings due to perceived higher visibility. Consequently, diplomats in Manchester often operate with leaner teams than their counterparts in capital cities. Additionally, the rise of digital communication has changed how diplomacy is conducted, requiring diplomats to master digital engagement strategies while maintaining the personal touch that defines traditional diplomacy.</w:t>
      </w:r>
    </w:p>
    <w:p>
      <w:pPr>
        <w:pStyle w:val="BodyText"/>
      </w:pPr>
      <w:r>
        <w:t xml:space="preserve">Furthermore, political polarization within the United Kingdom can complicate diplomatic efforts. Diplomats must navigate local political sensitivities carefully, ensuring that their actions are perceived as supportive of international cooperation rather than interference in domestic affairs. In United Kingdom Manchester, where local identity is strong, diplomats must demonstrate respect for regional autonomy while aligning with broader national foreign policy goals.</w:t>
      </w:r>
    </w:p>
    <w:bookmarkEnd w:id="25"/>
    <w:bookmarkStart w:id="26" w:name="vii.-conclusion"/>
    <w:p>
      <w:pPr>
        <w:pStyle w:val="Heading3"/>
      </w:pPr>
      <w:r>
        <w:t xml:space="preserve">VII. Conclusion</w:t>
      </w:r>
    </w:p>
    <w:p>
      <w:pPr>
        <w:pStyle w:val="FirstParagraph"/>
      </w:pPr>
      <w:r>
        <w:t xml:space="preserve">In conclusion, the diplomat in United Kingdom Manchester plays a multifaceted and increasingly vital role in contemporary international relations. Far from being peripheral to the core of diplomatic activity, Manchester serves as a dynamic laboratory for economic diplomacy, cultural engagement, and strategic partnership in a post-Brexit world. The modern diplomat must be adaptable, economically savvy, and culturally sensitive to succeed in this environment. By leveraging Manchester’s historical global connections and its current status as a leading innovation hub within the United Kingdom Manchester region, diplomats can effectively advance their nations' interests while fostering mutual understanding and prosperity. As globalization continues to evolve, the importance of regional diplomatic hubs like United Kingdom Manchester will only grow, making the role of the diplomat here more critical than ever before.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Evolution, and Modern Challenges of the Diplomat in United Kingdom Manchester</dc:title>
  <dc:creator/>
  <cp:keywords/>
  <dcterms:created xsi:type="dcterms:W3CDTF">2026-07-29T18:25:13Z</dcterms:created>
  <dcterms:modified xsi:type="dcterms:W3CDTF">2026-07-29T18:25:13Z</dcterms:modified>
</cp:coreProperties>
</file>

<file path=docProps/custom.xml><?xml version="1.0" encoding="utf-8"?>
<Properties xmlns="http://schemas.openxmlformats.org/officeDocument/2006/custom-properties" xmlns:vt="http://schemas.openxmlformats.org/officeDocument/2006/docPropsVTypes"/>
</file>