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b3fdab5d8629006cec2330009489df51b813526"/>
    <w:p>
      <w:pPr>
        <w:pStyle w:val="Heading1"/>
      </w:pPr>
      <w:r>
        <w:t xml:space="preserve">The Role and Impact of the Doctor General Practitioner in the Argentine Healthcare Context</w:t>
      </w:r>
    </w:p>
    <w:p>
      <w:pPr>
        <w:pStyle w:val="FirstParagraph"/>
      </w:pPr>
      <w:r>
        <w:rPr>
          <w:bCs/>
          <w:b/>
        </w:rPr>
        <w:t xml:space="preserve">A Term Paper on Primary Care Dynamics, Cultural Integration, and Systemic Challenges</w:t>
      </w:r>
    </w:p>
    <w:p>
      <w:pPr>
        <w:pStyle w:val="BodyText"/>
      </w:pPr>
      <w:r>
        <w:t xml:space="preserve">Focusing specifically on the healthcare landscape of Argentina Córdoba</w:t>
      </w:r>
    </w:p>
    <w:bookmarkStart w:id="20" w:name="X4e832cf2a7e95c20b3e93f3d785dba7c4a80bc9"/>
    <w:p>
      <w:pPr>
        <w:pStyle w:val="Heading2"/>
      </w:pPr>
      <w:r>
        <w:t xml:space="preserve">Introduction: The Pillar of Primary Care in Córdoba</w:t>
      </w:r>
    </w:p>
    <w:p>
      <w:pPr>
        <w:pStyle w:val="FirstParagraph"/>
      </w:pPr>
      <w:r>
        <w:t xml:space="preserve">In the complex ecosystem of modern medicine, few professions are as foundational or as versatile as that of the Doctor General Practitioner. Often referred to locally in Spanish-speaking contexts as</w:t>
      </w:r>
      <w:r>
        <w:t xml:space="preserve"> </w:t>
      </w:r>
      <w:r>
        <w:rPr>
          <w:iCs/>
          <w:i/>
        </w:rPr>
        <w:t xml:space="preserve">Médico de Cabecera</w:t>
      </w:r>
      <w:r>
        <w:t xml:space="preserve">, this professional serves as the first point of contact for individuals navigating the healthcare system. This term paper explores the critical role played by the Doctor General Practitioner within Argentina Córdoba, a province renowned not only for its rich cultural heritage and vibrant student population but also for being a hub of medical education and innovation in South America. The intersection of advanced medical resources with diverse socioeconomic realities creates a unique environment where the General Practitioner must function simultaneously as clinician, counselor, navigator, and community advocate.</w:t>
      </w:r>
    </w:p>
    <w:p>
      <w:pPr>
        <w:pStyle w:val="BodyText"/>
      </w:pPr>
      <w:r>
        <w:t xml:space="preserve">The scope of this analysis extends beyond clinical duties to encompass the broader societal implications of primary care in Córdoba. From the urban centers of Ciudad de Córdoba to rural towns like Villa María or Río Cuarto, the accessibility and quality of general practice medicine define the health outcomes for millions. As Argentina continues to grapple with economic fluctuations and public health reforms, understanding the specific challenges and opportunities faced by General Practitioners in this region is essential for policymakers, medical students, and healthcare administrators alike.</w:t>
      </w:r>
    </w:p>
    <w:bookmarkEnd w:id="20"/>
    <w:bookmarkStart w:id="21" w:name="the-dual-nature-of-healthcare-access"/>
    <w:p>
      <w:pPr>
        <w:pStyle w:val="Heading2"/>
      </w:pPr>
      <w:r>
        <w:t xml:space="preserve">The Dual Nature of Healthcare Access</w:t>
      </w:r>
    </w:p>
    <w:p>
      <w:pPr>
        <w:pStyle w:val="FirstParagraph"/>
      </w:pPr>
      <w:r>
        <w:t xml:space="preserve">In Argentina Córdoba, patients typically access care through one of two primary channels: the public sector or private insurance (</w:t>
      </w:r>
      <w:r>
        <w:rPr>
          <w:iCs/>
          <w:i/>
        </w:rPr>
        <w:t xml:space="preserve">Obra Social</w:t>
      </w:r>
      <w:r>
        <w:t xml:space="preserve">). This duality profoundly shapes the work of the Doctor General Practitioner. In the public system, which serves a significant portion of the population including those without insurance or with limited coverage, General Practitioners often manage high patient volumes with constrained resources. Here, their role expands into social work; they must identify psychosocial stressors contributing to illness and connect patients with state-sponsored support programs.</w:t>
      </w:r>
    </w:p>
    <w:p>
      <w:pPr>
        <w:pStyle w:val="BodyText"/>
      </w:pPr>
      <w:r>
        <w:t xml:space="preserve">Conversely, in the private sector—where many residents of Argentina Córdoba hold memberships—the General Practitioner acts more as a gatekeeper and coordinator. They are responsible for filtering cases that require specialized intervention, thereby preventing overcrowding in tertiary hospitals. However, even within the private sphere, Argentine General Practitioners face unique pressures. The cultural tendency among Cordobés patients to seek direct access to specialists (</w:t>
      </w:r>
      <w:r>
        <w:rPr>
          <w:iCs/>
          <w:i/>
        </w:rPr>
        <w:t xml:space="preserve">derivar directamente</w:t>
      </w:r>
      <w:r>
        <w:t xml:space="preserve">) requires GPs to possess strong communication skills to educate patients on the importance of primary care evaluation before specialist referral.</w:t>
      </w:r>
    </w:p>
    <w:bookmarkEnd w:id="21"/>
    <w:bookmarkStart w:id="22" w:name="X9f5ba140b1d03a14da02c226351107a3c2cd7f6"/>
    <w:p>
      <w:pPr>
        <w:pStyle w:val="Heading2"/>
      </w:pPr>
      <w:r>
        <w:t xml:space="preserve">The Influence of Medical Education and Tradition</w:t>
      </w:r>
    </w:p>
    <w:p>
      <w:pPr>
        <w:pStyle w:val="FirstParagraph"/>
      </w:pPr>
      <w:r>
        <w:t xml:space="preserve">No discussion regarding healthcare in this region is complete without acknowledging the profound influence of medical education. Argentina Córdoba is home to several prestigious universities, including the National University of Córdoba (UNC), one of the oldest and most respected in Latin America. This academic presence creates a continuous pipeline of new General Practitioners who are often exposed to cutting-edge research and global best practices.</w:t>
      </w:r>
    </w:p>
    <w:p>
      <w:pPr>
        <w:pStyle w:val="BodyText"/>
      </w:pPr>
      <w:r>
        <w:t xml:space="preserve">This academic rigor translates into high standards for local practitioners. Many Doctors General Practitioner in Argentina Córdoba maintain strong ties with university hospitals, participating in continuing education and clinical trials. This integration of academia and practice ensures that general medicine remains dynamic rather than static. However, it also creates a brain-drain dynamic where top talent may migrate to larger metropolitan areas or abroad, leaving rural health posts with fewer experienced professionals. Thus, the Doctor General Practitioner in remote areas of Córdoba often bears an increased responsibility for training new graduates and maintaining continuity of care.</w:t>
      </w:r>
    </w:p>
    <w:bookmarkEnd w:id="22"/>
    <w:bookmarkStart w:id="23" w:name="cultural-competence-and-community-health"/>
    <w:p>
      <w:pPr>
        <w:pStyle w:val="Heading2"/>
      </w:pPr>
      <w:r>
        <w:t xml:space="preserve">Cultural Competence and Community Health</w:t>
      </w:r>
    </w:p>
    <w:p>
      <w:pPr>
        <w:pStyle w:val="FirstParagraph"/>
      </w:pPr>
      <w:r>
        <w:t xml:space="preserve">The practice medicine in Argentina Córdoba is deeply intertwined with local culture. The concept of</w:t>
      </w:r>
      <w:r>
        <w:t xml:space="preserve"> </w:t>
      </w:r>
      <w:r>
        <w:rPr>
          <w:iCs/>
          <w:i/>
        </w:rPr>
        <w:t xml:space="preserve">maternalismo</w:t>
      </w:r>
      <w:r>
        <w:t xml:space="preserve">, or the cultural emphasis on family-centric decision-making, significantly impacts how General Practitioners approach treatment plans. A Doctor General Practitioner must engage not just with the individual patient but often with extended family units who play a crucial role in recovery and adherence to therapy.</w:t>
      </w:r>
    </w:p>
    <w:p>
      <w:pPr>
        <w:pStyle w:val="BodyText"/>
      </w:pPr>
      <w:r>
        <w:t xml:space="preserve">Furthermore, there is a growing recognition of traditional medicine practices within certain communities. While allopathic medicine dominates the formal sector, many residents of Argentina Córdoba may integrate herbal remedies or traditional therapies alongside conventional treatment. A skilled General Practitioner demonstrates cultural competence by acknowledging these practices without judgment, ensuring there are no harmful drug interactions while respecting patient autonomy and belief systems.</w:t>
      </w:r>
    </w:p>
    <w:bookmarkEnd w:id="23"/>
    <w:bookmarkStart w:id="24" w:name="challenges-in-rural-vs.-urban-settings"/>
    <w:p>
      <w:pPr>
        <w:pStyle w:val="Heading2"/>
      </w:pPr>
      <w:r>
        <w:t xml:space="preserve">Challenges in Rural vs. Urban Settings</w:t>
      </w:r>
    </w:p>
    <w:p>
      <w:pPr>
        <w:pStyle w:val="FirstParagraph"/>
      </w:pPr>
      <w:r>
        <w:t xml:space="preserve">A significant disparity exists between the urban core of Córdoba city and its surrounding rural jurisdictions. In the capital, Doctors General Practitioner often work in large multi-disciplinary clinics equipped with diagnostic technology. They act as coordinators for a network of specialists ranging from cardiology to oncology.</w:t>
      </w:r>
    </w:p>
    <w:p>
      <w:pPr>
        <w:pStyle w:val="BodyText"/>
      </w:pPr>
      <w:r>
        <w:t xml:space="preserve">In contrast, in rural towns across the province, the Doctor General Practitioner is frequently the sole medical authority. They must be proficient in emergency medicine, pediatrics, obstetrics, and chronic disease management due to the lack of immediate specialist backup. This "generalist generalist" role requires a broader scope of practice and often leads to higher rates of burnout among rural practitioners. Addressing this imbalance is one of the most pressing issues for health authorities in Argentina Córdoba.</w:t>
      </w:r>
    </w:p>
    <w:bookmarkEnd w:id="24"/>
    <w:bookmarkStart w:id="25" w:name="conclusion-the-indispensable-guardian"/>
    <w:p>
      <w:pPr>
        <w:pStyle w:val="Heading2"/>
      </w:pPr>
      <w:r>
        <w:t xml:space="preserve">Conclusion: The Indispensable Guardian</w:t>
      </w:r>
    </w:p>
    <w:p>
      <w:pPr>
        <w:pStyle w:val="FirstParagraph"/>
      </w:pPr>
      <w:r>
        <w:t xml:space="preserve">In conclusion, the Doctor General Practitioner stands as the backbone of the healthcare infrastructure in Argentina Córdoba. They are not merely diagnosticians but are central figures in maintaining public health equity, bridging cultural divides, and navigating a complex dual-system economy. As the region continues to evolve economically and demographically, the need for robust primary care services becomes ever more critical.</w:t>
      </w:r>
    </w:p>
    <w:p>
      <w:pPr>
        <w:pStyle w:val="BodyText"/>
      </w:pPr>
      <w:r>
        <w:t xml:space="preserve">Future strategies for improving health outcomes must prioritize the professional development, fair compensation, and technological support of these general practitioners. By strengthening their position within both public institutions and private networks, Argentina Córdoba can ensure that every citizen has access to compassionate, competent, and comprehensive medical care. The resilience and adaptability shown by Doctors General Practitioner in this region serve as a model for primary care delivery throughout Latin America.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2026-07-29T18:19:16Z</dcterms:created>
  <dcterms:modified xsi:type="dcterms:W3CDTF">2026-07-29T18:19:16Z</dcterms:modified>
</cp:coreProperties>
</file>

<file path=docProps/custom.xml><?xml version="1.0" encoding="utf-8"?>
<Properties xmlns="http://schemas.openxmlformats.org/officeDocument/2006/custom-properties" xmlns:vt="http://schemas.openxmlformats.org/officeDocument/2006/docPropsVTypes"/>
</file>