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Australia</w:t>
      </w:r>
      <w:r>
        <w:t xml:space="preserve"> </w:t>
      </w:r>
      <w:r>
        <w:t xml:space="preserve">Sydney</w:t>
      </w:r>
    </w:p>
    <w:bookmarkStart w:id="28" w:name="Xccad2765472c6ce945518063eb035b81c2dc898"/>
    <w:p>
      <w:pPr>
        <w:pStyle w:val="Heading1"/>
      </w:pPr>
      <w:r>
        <w:t xml:space="preserve">The Role and Importance of the Doctor General Practitioner in Australia Sydney</w:t>
      </w:r>
    </w:p>
    <w:p>
      <w:pPr>
        <w:pStyle w:val="FirstParagraph"/>
      </w:pPr>
      <w:r>
        <w:rPr>
          <w:bCs/>
          <w:b/>
        </w:rPr>
        <w:t xml:space="preserve">A Term Paper Submitted to the Department of Health Sciences</w:t>
      </w:r>
    </w:p>
    <w:p>
      <w:pPr>
        <w:pStyle w:val="BodyText"/>
      </w:pPr>
      <w:r>
        <w:rPr>
          <w:bCs/>
          <w:b/>
        </w:rPr>
        <w:t xml:space="preserve">Date: October 2023</w:t>
      </w:r>
    </w:p>
    <w:p>
      <w:pPr>
        <w:pStyle w:val="BodyText"/>
      </w:pPr>
      <w:r>
        <w:rPr>
          <w:bCs/>
          <w:b/>
        </w:rPr>
        <w:t xml:space="preserve">Location: Australia, Sydney, New South Wales</w:t>
      </w:r>
    </w:p>
    <w:bookmarkStart w:id="20" w:name="i.-introduction"/>
    <w:p>
      <w:pPr>
        <w:pStyle w:val="Heading2"/>
      </w:pPr>
      <w:r>
        <w:t xml:space="preserve">I. Introduction</w:t>
      </w:r>
    </w:p>
    <w:p>
      <w:pPr>
        <w:pStyle w:val="FirstParagraph"/>
      </w:pPr>
      <w:r>
        <w:t xml:space="preserve">In the complex and evolving healthcare landscape of modern society, the primary care system serves as the foundation upon which public health is built. Within this framework, the</w:t>
      </w:r>
      <w:r>
        <w:t xml:space="preserve"> </w:t>
      </w:r>
      <w:r>
        <w:rPr>
          <w:bCs/>
          <w:b/>
        </w:rPr>
        <w:t xml:space="preserve">Australia Sydney</w:t>
      </w:r>
      <w:r>
        <w:t xml:space="preserve"> </w:t>
      </w:r>
      <w:r>
        <w:t xml:space="preserve">region presents a unique demographic and medical context characterized by high population density, multicultural diversity, and specific geographical challenges. Central to maintaining health outcomes in this bustling metropolitan hub is the critical role of the</w:t>
      </w:r>
      <w:r>
        <w:t xml:space="preserve"> </w:t>
      </w:r>
      <w:r>
        <w:rPr>
          <w:bCs/>
          <w:b/>
        </w:rPr>
        <w:t xml:space="preserve">Doctor General Practitioner</w:t>
      </w:r>
      <w:r>
        <w:t xml:space="preserve">. This term paper aims to explore the multifaceted duties, societal importance, and specific contextual challenges faced by general practitioners operating within Sydney. By examining their role in preventive care, chronic disease management, and emergency response during public health crises such as bushfires or pandemics, we can better understand why the</w:t>
      </w:r>
      <w:r>
        <w:t xml:space="preserve"> </w:t>
      </w:r>
      <w:r>
        <w:rPr>
          <w:bCs/>
          <w:b/>
        </w:rPr>
        <w:t xml:space="preserve">Doctor General Practitioner</w:t>
      </w:r>
      <w:r>
        <w:t xml:space="preserve"> </w:t>
      </w:r>
      <w:r>
        <w:t xml:space="preserve">remains an indispensable asset to the healthcare infrastructure of</w:t>
      </w:r>
      <w:r>
        <w:t xml:space="preserve"> </w:t>
      </w:r>
      <w:r>
        <w:rPr>
          <w:bCs/>
          <w:b/>
        </w:rPr>
        <w:t xml:space="preserve">Australia Sydney</w:t>
      </w:r>
      <w:r>
        <w:t xml:space="preserve">.</w:t>
      </w:r>
    </w:p>
    <w:bookmarkEnd w:id="20"/>
    <w:bookmarkStart w:id="21" w:name="Xf7a6ede2392f22bc09b0e8f0b98a4ce2850a923"/>
    <w:p>
      <w:pPr>
        <w:pStyle w:val="Heading2"/>
      </w:pPr>
      <w:r>
        <w:t xml:space="preserve">II. The Scope of Practice for a Doctor General Practitioner in Sydney</w:t>
      </w:r>
    </w:p>
    <w:p>
      <w:pPr>
        <w:pStyle w:val="FirstParagraph"/>
      </w:pPr>
      <w:r>
        <w:t xml:space="preserve">The definition of a general practitioner (GP) varies globally, but within the Australian context, particularly in major metropolitan centers like</w:t>
      </w:r>
      <w:r>
        <w:t xml:space="preserve"> </w:t>
      </w:r>
      <w:r>
        <w:rPr>
          <w:bCs/>
          <w:b/>
        </w:rPr>
        <w:t xml:space="preserve">Australia Sydney</w:t>
      </w:r>
      <w:r>
        <w:t xml:space="preserve">, the role is both broad and specialized. A</w:t>
      </w:r>
      <w:r>
        <w:t xml:space="preserve"> </w:t>
      </w:r>
      <w:r>
        <w:rPr>
          <w:bCs/>
          <w:b/>
        </w:rPr>
        <w:t xml:space="preserve">Doctor General Practitioner</w:t>
      </w:r>
      <w:r>
        <w:t xml:space="preserve"> </w:t>
      </w:r>
      <w:r>
        <w:t xml:space="preserve">is not merely a "jack-of-all-trades" but often possesses subspecialty qualifications in areas such as reproductive health, mental health, skin cancer surgery, and pediatric care. In Sydney, where healthcare access is generally high compared to rural areas, GPs act as the primary point of entry into the Medicare system.</w:t>
      </w:r>
    </w:p>
    <w:p>
      <w:pPr>
        <w:pStyle w:val="BodyText"/>
      </w:pPr>
      <w:r>
        <w:t xml:space="preserve">The scope of practice includes comprehensive diagnostics, treatment of acute illnesses (such as influenza or gastroenteritis), and long-term management of chronic conditions like diabetes and hypertension. Furthermore, in</w:t>
      </w:r>
      <w:r>
        <w:t xml:space="preserve"> </w:t>
      </w:r>
      <w:r>
        <w:rPr>
          <w:bCs/>
          <w:b/>
        </w:rPr>
        <w:t xml:space="preserve">Australia Sydney</w:t>
      </w:r>
      <w:r>
        <w:t xml:space="preserve">, there is a significant emphasis on preventive medicine. GPs conduct annual health assessments for Aboriginal and Torres Strait Islander peoples, a crucial initiative aimed at reducing the health disparity gap that exists within the city’s population.</w:t>
      </w:r>
    </w:p>
    <w:bookmarkEnd w:id="21"/>
    <w:bookmarkStart w:id="22" w:name="X85c36eae219b04928796f2caf2311162b0b5e84"/>
    <w:p>
      <w:pPr>
        <w:pStyle w:val="Heading2"/>
      </w:pPr>
      <w:r>
        <w:t xml:space="preserve">III. The Multicultural Context of Australia Sydney</w:t>
      </w:r>
    </w:p>
    <w:p>
      <w:pPr>
        <w:pStyle w:val="FirstParagraph"/>
      </w:pPr>
      <w:r>
        <w:t xml:space="preserve">Sydney is one of the most multicultural cities in the world, with a significant proportion of its residents born overseas or having non-English speaking backgrounds. This demographic reality profoundly influences how a</w:t>
      </w:r>
      <w:r>
        <w:t xml:space="preserve"> </w:t>
      </w:r>
      <w:r>
        <w:rPr>
          <w:bCs/>
          <w:b/>
        </w:rPr>
        <w:t xml:space="preserve">Doctor General Practitioner</w:t>
      </w:r>
      <w:r>
        <w:t xml:space="preserve"> </w:t>
      </w:r>
      <w:r>
        <w:t xml:space="preserve">must operate. Effective communication is paramount, and many GPs in</w:t>
      </w:r>
      <w:r>
        <w:t xml:space="preserve"> </w:t>
      </w:r>
      <w:r>
        <w:rPr>
          <w:bCs/>
          <w:b/>
        </w:rPr>
        <w:t xml:space="preserve">Australia Sydney</w:t>
      </w:r>
      <w:r>
        <w:t xml:space="preserve"> </w:t>
      </w:r>
      <w:r>
        <w:t xml:space="preserve">either speak multiple languages or work within practices that utilize professional interpreter services.</w:t>
      </w:r>
    </w:p>
    <w:p>
      <w:pPr>
        <w:pStyle w:val="BodyText"/>
      </w:pPr>
      <w:r>
        <w:t xml:space="preserve">The cultural competence of a</w:t>
      </w:r>
      <w:r>
        <w:t xml:space="preserve"> </w:t>
      </w:r>
      <w:r>
        <w:rPr>
          <w:bCs/>
          <w:b/>
        </w:rPr>
        <w:t xml:space="preserve">Doctor General Practitioner</w:t>
      </w:r>
      <w:r>
        <w:t xml:space="preserve"> </w:t>
      </w:r>
      <w:r>
        <w:t xml:space="preserve">is tested by the diverse health beliefs and practices present in the city. For instance, traditional medicine may be used concurrently with Western medical treatments by various cultural groups. A skilled GP must navigate these differences with sensitivity, ensuring that patient care is holistic and respectful of cultural nuances while adhering to evidence-based medical standards prevalent in</w:t>
      </w:r>
      <w:r>
        <w:t xml:space="preserve"> </w:t>
      </w:r>
      <w:r>
        <w:rPr>
          <w:bCs/>
          <w:b/>
        </w:rPr>
        <w:t xml:space="preserve">Australia Sydney</w:t>
      </w:r>
      <w:r>
        <w:t xml:space="preserve">.</w:t>
      </w:r>
    </w:p>
    <w:bookmarkEnd w:id="22"/>
    <w:bookmarkStart w:id="23" w:name="Xc2cedd076d13cd8c47c18450e4bbab5cdbd7500"/>
    <w:p>
      <w:pPr>
        <w:pStyle w:val="Heading2"/>
      </w:pPr>
      <w:r>
        <w:t xml:space="preserve">IV. Chronic Disease Management and Preventive Health</w:t>
      </w:r>
    </w:p>
    <w:p>
      <w:pPr>
        <w:pStyle w:val="FirstParagraph"/>
      </w:pPr>
      <w:r>
        <w:t xml:space="preserve">Non-communicable diseases are a leading cause of morbidity and mortality in</w:t>
      </w:r>
      <w:r>
        <w:t xml:space="preserve"> </w:t>
      </w:r>
      <w:r>
        <w:rPr>
          <w:bCs/>
          <w:b/>
        </w:rPr>
        <w:t xml:space="preserve">Australia Sydney</w:t>
      </w:r>
      <w:r>
        <w:t xml:space="preserve">. Obesity, cardiovascular disease, and type 2 diabetes are prevalent issues that require long-term monitoring. The</w:t>
      </w:r>
      <w:r>
        <w:t xml:space="preserve"> </w:t>
      </w:r>
      <w:r>
        <w:rPr>
          <w:bCs/>
          <w:b/>
        </w:rPr>
        <w:t xml:space="preserve">Doctor General Practitioner</w:t>
      </w:r>
      <w:r>
        <w:t xml:space="preserve"> </w:t>
      </w:r>
      <w:r>
        <w:t xml:space="preserve">plays a pivotal role in the Chronic Disease Management Plan (CDM). Under Medicare guidelines, GPs coordinate care for patients with complex health needs, often liaising with specialists, physiotherapists, and dietitians.</w:t>
      </w:r>
    </w:p>
    <w:p>
      <w:pPr>
        <w:pStyle w:val="BodyText"/>
      </w:pPr>
      <w:r>
        <w:t xml:space="preserve">In</w:t>
      </w:r>
      <w:r>
        <w:t xml:space="preserve"> </w:t>
      </w:r>
      <w:r>
        <w:rPr>
          <w:bCs/>
          <w:b/>
        </w:rPr>
        <w:t xml:space="preserve">Australia Sydney</w:t>
      </w:r>
      <w:r>
        <w:t xml:space="preserve">, lifestyle factors such as smoking rates and dietary habits are significant public health concerns. GPs are on the front lines of behavioral change interventions. They provide counseling on smoking cessation, weight management, and alcohol reduction. By focusing on prevention rather than just cure, the</w:t>
      </w:r>
      <w:r>
        <w:t xml:space="preserve"> </w:t>
      </w:r>
      <w:r>
        <w:rPr>
          <w:bCs/>
          <w:b/>
        </w:rPr>
        <w:t xml:space="preserve">Doctor General Practitioner</w:t>
      </w:r>
      <w:r>
        <w:t xml:space="preserve"> </w:t>
      </w:r>
      <w:r>
        <w:t xml:space="preserve">helps alleviate the burden on hospitals in Sydney’s metropolitan network.</w:t>
      </w:r>
    </w:p>
    <w:bookmarkEnd w:id="23"/>
    <w:bookmarkStart w:id="24" w:name="Xf586a9020cbdb4581418050656061169d94efb1"/>
    <w:p>
      <w:pPr>
        <w:pStyle w:val="Heading2"/>
      </w:pPr>
      <w:r>
        <w:t xml:space="preserve">V. Mental Health Support in a Metropolitan Setting</w:t>
      </w:r>
    </w:p>
    <w:p>
      <w:pPr>
        <w:pStyle w:val="FirstParagraph"/>
      </w:pPr>
      <w:r>
        <w:t xml:space="preserve">Mental health has emerged as one of the most critical health priorities in recent years. In</w:t>
      </w:r>
      <w:r>
        <w:t xml:space="preserve"> </w:t>
      </w:r>
      <w:r>
        <w:rPr>
          <w:bCs/>
          <w:b/>
        </w:rPr>
        <w:t xml:space="preserve">Australia Sydney</w:t>
      </w:r>
      <w:r>
        <w:t xml:space="preserve">, the fast-paced urban lifestyle, combined with economic pressures, contributes to high rates of anxiety and depression. The</w:t>
      </w:r>
      <w:r>
        <w:t xml:space="preserve"> </w:t>
      </w:r>
      <w:r>
        <w:rPr>
          <w:bCs/>
          <w:b/>
        </w:rPr>
        <w:t xml:space="preserve">Doctor General Practitioner</w:t>
      </w:r>
      <w:r>
        <w:t xml:space="preserve"> </w:t>
      </w:r>
      <w:r>
        <w:t xml:space="preserve">is often the first professional a patient consults for mental health concerns.</w:t>
      </w:r>
    </w:p>
    <w:p>
      <w:pPr>
        <w:pStyle w:val="BodyText"/>
      </w:pPr>
      <w:r>
        <w:t xml:space="preserve">GPs are trained to screen for mental illness and provide initial psychological support. Through the Better Access Initiative in Australia, GPs can refer patients to psychologists or counsellors with subsidized costs. In</w:t>
      </w:r>
      <w:r>
        <w:t xml:space="preserve"> </w:t>
      </w:r>
      <w:r>
        <w:rPr>
          <w:bCs/>
          <w:b/>
        </w:rPr>
        <w:t xml:space="preserve">Australia Sydney</w:t>
      </w:r>
      <w:r>
        <w:t xml:space="preserve">, where specialist access might involve long wait times, the GP acts as a crucial triage point and ongoing manager of mental health medication and care plans.</w:t>
      </w:r>
    </w:p>
    <w:bookmarkEnd w:id="24"/>
    <w:bookmarkStart w:id="25" w:name="X7f058a6fc94a962673e36e09900751d0523bf78"/>
    <w:p>
      <w:pPr>
        <w:pStyle w:val="Heading2"/>
      </w:pPr>
      <w:r>
        <w:t xml:space="preserve">VI. Challenges Faced in the Australian Sydney Context</w:t>
      </w:r>
    </w:p>
    <w:p>
      <w:pPr>
        <w:pStyle w:val="FirstParagraph"/>
      </w:pPr>
      <w:r>
        <w:t xml:space="preserve">Despite its advantages, practicing in</w:t>
      </w:r>
      <w:r>
        <w:t xml:space="preserve"> </w:t>
      </w:r>
      <w:r>
        <w:rPr>
          <w:bCs/>
          <w:b/>
        </w:rPr>
        <w:t xml:space="preserve">Australia Sydney</w:t>
      </w:r>
      <w:r>
        <w:t xml:space="preserve"> </w:t>
      </w:r>
      <w:r>
        <w:t xml:space="preserve">presents specific challenges for GPs. One major issue is workforce distribution; while there are more GPs in the city than in rural areas, certain suburbs experience "GP deserts" where access to primary care is limited due to a lack of practitioners accepting new patients. Additionally, the rising cost of living and healthcare can create barriers for vulnerable populations.</w:t>
      </w:r>
    </w:p>
    <w:p>
      <w:pPr>
        <w:pStyle w:val="BodyText"/>
      </w:pPr>
      <w:r>
        <w:t xml:space="preserve">Furthermore, environmental health risks specific to</w:t>
      </w:r>
      <w:r>
        <w:t xml:space="preserve"> </w:t>
      </w:r>
      <w:r>
        <w:rPr>
          <w:bCs/>
          <w:b/>
        </w:rPr>
        <w:t xml:space="preserve">Australia Sydney</w:t>
      </w:r>
      <w:r>
        <w:t xml:space="preserve">, such as bushfire smoke during summer months or extreme heatwaves, place additional demands on primary care services. During these crises, the</w:t>
      </w:r>
      <w:r>
        <w:t xml:space="preserve"> </w:t>
      </w:r>
      <w:r>
        <w:rPr>
          <w:bCs/>
          <w:b/>
        </w:rPr>
        <w:t xml:space="preserve">Doctor General Practitioner</w:t>
      </w:r>
      <w:r>
        <w:t xml:space="preserve"> </w:t>
      </w:r>
      <w:r>
        <w:t xml:space="preserve">must adapt quickly to treat respiratory issues and heat-related illnesses while maintaining normal clinical operations.</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Doctor General Practitioner</w:t>
      </w:r>
      <w:r>
        <w:t xml:space="preserve"> </w:t>
      </w:r>
      <w:r>
        <w:t xml:space="preserve">is the cornerstone of healthcare delivery in</w:t>
      </w:r>
      <w:r>
        <w:t xml:space="preserve"> </w:t>
      </w:r>
      <w:r>
        <w:rPr>
          <w:bCs/>
          <w:b/>
        </w:rPr>
        <w:t xml:space="preserve">Australia Sydney</w:t>
      </w:r>
      <w:r>
        <w:t xml:space="preserve">. Their role extends far beyond simple diagnosis and prescription; they are educators, coordinators, preventers of disease, and advocates for health equity in a diverse metropolitan society. As the population of</w:t>
      </w:r>
      <w:r>
        <w:t xml:space="preserve"> </w:t>
      </w:r>
      <w:r>
        <w:rPr>
          <w:bCs/>
          <w:b/>
        </w:rPr>
        <w:t xml:space="preserve">Australia Sydney</w:t>
      </w:r>
      <w:r>
        <w:t xml:space="preserve"> </w:t>
      </w:r>
      <w:r>
        <w:t xml:space="preserve">continues to grow and age, the demand for high-quality primary care will only increase. Strengthening support structures for GPs, improving workforce distribution across Sydney’s suburbs, and enhancing collaborative care models are essential steps to ensure that this vital profession can continue to meet the complex needs of the community. The future of public health in</w:t>
      </w:r>
      <w:r>
        <w:t xml:space="preserve"> </w:t>
      </w:r>
      <w:r>
        <w:rPr>
          <w:bCs/>
          <w:b/>
        </w:rPr>
        <w:t xml:space="preserve">Australia Sydney</w:t>
      </w:r>
      <w:r>
        <w:t xml:space="preserve"> </w:t>
      </w:r>
      <w:r>
        <w:t xml:space="preserve">depends heavily on recognizing and investing in the expertise and resilience of its General Practitioners.</w:t>
      </w:r>
    </w:p>
    <w:bookmarkEnd w:id="26"/>
    <w:bookmarkStart w:id="27" w:name="viii.-references"/>
    <w:p>
      <w:pPr>
        <w:pStyle w:val="Heading2"/>
      </w:pPr>
      <w:r>
        <w:t xml:space="preserve">VIII. References</w:t>
      </w:r>
    </w:p>
    <w:p>
      <w:pPr>
        <w:numPr>
          <w:ilvl w:val="0"/>
          <w:numId w:val="1001"/>
        </w:numPr>
        <w:pStyle w:val="Compact"/>
      </w:pPr>
      <w:r>
        <w:t xml:space="preserve">Australian Institute of Health and Welfare. (2023). *Primary Health Care in Australia: Key Statistics*.</w:t>
      </w:r>
    </w:p>
    <w:p>
      <w:pPr>
        <w:numPr>
          <w:ilvl w:val="0"/>
          <w:numId w:val="1001"/>
        </w:numPr>
        <w:pStyle w:val="Compact"/>
      </w:pPr>
      <w:r>
        <w:t xml:space="preserve">Royal Australian College of General Practitioners (RACGP). (2023). *Standards for General Practice in Metropolitan Settings*.</w:t>
      </w:r>
    </w:p>
    <w:p>
      <w:pPr>
        <w:numPr>
          <w:ilvl w:val="0"/>
          <w:numId w:val="1001"/>
        </w:numPr>
        <w:pStyle w:val="Compact"/>
      </w:pPr>
      <w:r>
        <w:t xml:space="preserve">New South Wales Ministry of Health. (2022). *Sydney Local Health District Strategic Plan: Enhancing Primary Care Access*.</w:t>
      </w:r>
    </w:p>
    <w:p>
      <w:pPr>
        <w:numPr>
          <w:ilvl w:val="0"/>
          <w:numId w:val="1001"/>
        </w:numPr>
        <w:pStyle w:val="Compact"/>
      </w:pPr>
      <w:r>
        <w:t xml:space="preserve">Murphy, J., &amp; Smith, L. (2021). "Multiculturalism and Medical Communication in Sydney GPs." *Journal of Australian Primary Health*, 15(3), 45-58.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the Doctor General Practitioner in Australia Sydney</dc:title>
  <dc:creator/>
  <dc:language>en</dc:language>
  <cp:keywords/>
  <dcterms:created xsi:type="dcterms:W3CDTF">2026-07-29T07:20:12Z</dcterms:created>
  <dcterms:modified xsi:type="dcterms:W3CDTF">2026-07-29T07:20:12Z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