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p>
    <w:bookmarkStart w:id="30" w:name="X3c196c0547ffa08a0f871e9cccb92eae81b9897"/>
    <w:p>
      <w:pPr>
        <w:pStyle w:val="Heading1"/>
      </w:pPr>
      <w:r>
        <w:t xml:space="preserve">The Role of the Doctor General Practitioner in the Healthcare Ecosystem of Iran Tehran</w:t>
      </w:r>
    </w:p>
    <w:p>
      <w:pPr>
        <w:pStyle w:val="FirstParagraph"/>
      </w:pPr>
      <w:r>
        <w:rPr>
          <w:bCs/>
          <w:b/>
        </w:rPr>
        <w:t xml:space="preserve">A Term Paper on Primary Care Integration, Public Health Challenges, and Future Prospects</w:t>
      </w:r>
    </w:p>
    <w:p>
      <w:pPr>
        <w:pStyle w:val="BodyText"/>
      </w:pPr>
      <w:r>
        <w:t xml:space="preserve">Date: May 2024</w:t>
      </w:r>
    </w:p>
    <w:bookmarkStart w:id="20" w:name="introduction"/>
    <w:p>
      <w:pPr>
        <w:pStyle w:val="Heading2"/>
      </w:pPr>
      <w:r>
        <w:t xml:space="preserve">1. Introduction</w:t>
      </w:r>
    </w:p>
    <w:p>
      <w:pPr>
        <w:pStyle w:val="FirstParagraph"/>
      </w:pPr>
      <w:r>
        <w:t xml:space="preserve">The healthcare landscape in the Middle East has undergone significant transformation over the past three decades, with Iran serving as a prominent case study for rapid medical advancement coupled with persistent systemic challenges. Within this complex environment, the city of Tehran stands out as both a hub of medical excellence and a microcosm of broader national health issues. At the center of this dynamic ecosystem is the</w:t>
      </w:r>
      <w:r>
        <w:t xml:space="preserve"> </w:t>
      </w:r>
      <w:r>
        <w:rPr>
          <w:bCs/>
          <w:b/>
        </w:rPr>
        <w:t xml:space="preserve">Doctor General Practitioner</w:t>
      </w:r>
      <w:r>
        <w:t xml:space="preserve">. Often referred to in local contexts as "Pezeshk-e Omumi," this medical professional serves as the primary gateway to the healthcare system. This term paper aims to analyze the critical role, responsibilities, and challenges faced by a Doctor General Practitioner operating specifically within Tehran. By examining the intersection of urbanization, cultural expectations, and resource allocation in Iran Tehran, we can better understand how general practitioners function as stabilizers in a high-demand environment.</w:t>
      </w:r>
    </w:p>
    <w:bookmarkEnd w:id="20"/>
    <w:bookmarkStart w:id="21" w:name="X1a0dfbaa706f1aa343e39aea054531f3ff19243"/>
    <w:p>
      <w:pPr>
        <w:pStyle w:val="Heading2"/>
      </w:pPr>
      <w:r>
        <w:t xml:space="preserve">2. The Historical Context and Structure of Care</w:t>
      </w:r>
    </w:p>
    <w:p>
      <w:pPr>
        <w:pStyle w:val="FirstParagraph"/>
      </w:pPr>
      <w:r>
        <w:t xml:space="preserve">To understand the current position of a Doctor General Practitioner in Iran Tehran, one must look at the historical shifts in public health policy. In the 1990s, Iran launched a pioneering Primary Health Care (PHC) program that significantly improved life expectancy and reduced infant mortality. This initiative relied heavily on a network of rural and urban health houses staffed by midwives and technicians, but it also required robust oversight from</w:t>
      </w:r>
      <w:r>
        <w:t xml:space="preserve"> </w:t>
      </w:r>
      <w:r>
        <w:rPr>
          <w:bCs/>
          <w:b/>
        </w:rPr>
        <w:t xml:space="preserve">Doctor General Practitioner</w:t>
      </w:r>
      <w:r>
        <w:t xml:space="preserve"> </w:t>
      </w:r>
      <w:r>
        <w:t xml:space="preserve">professionals. In Tehran, the implementation differed due to high population density. Unlike rural areas where health workers had extensive community penetration, Tehran’s model became more clinic-based.</w:t>
      </w:r>
    </w:p>
    <w:p>
      <w:pPr>
        <w:pStyle w:val="BodyText"/>
      </w:pPr>
      <w:r>
        <w:t xml:space="preserve">The structure in Iran Tehran typically involves a tiered system where the general practitioner acts as a gatekeeper. While private healthcare is prevalent in the capital, the integration of general practitioners with insurance networks remains vital. The</w:t>
      </w:r>
      <w:r>
        <w:t xml:space="preserve"> </w:t>
      </w:r>
      <w:r>
        <w:rPr>
          <w:bCs/>
          <w:b/>
        </w:rPr>
        <w:t xml:space="preserve">Doctor General Practitioner</w:t>
      </w:r>
      <w:r>
        <w:t xml:space="preserve"> </w:t>
      </w:r>
      <w:r>
        <w:t xml:space="preserve">is not merely a diagnostician but often serves as an administrator of health insurance claims, navigating complex bureaucratic structures to ensure patients receive necessary referrals to specialists.</w:t>
      </w:r>
    </w:p>
    <w:bookmarkEnd w:id="21"/>
    <w:bookmarkStart w:id="22" w:name="Xa0ad1a3c65248449279dc7e3cf602bfe4e9e519"/>
    <w:p>
      <w:pPr>
        <w:pStyle w:val="Heading2"/>
      </w:pPr>
      <w:r>
        <w:t xml:space="preserve">3. Clinical Responsibilities and Scope of Practice</w:t>
      </w:r>
    </w:p>
    <w:p>
      <w:pPr>
        <w:pStyle w:val="FirstParagraph"/>
      </w:pPr>
      <w:r>
        <w:t xml:space="preserve">In the bustling metropolis of Iran Tehran, a Doctor General Practitioner manages a diverse array of cases. The scope of practice is broad, requiring mastery in internal medicine, pediatrics, gynecology basics, and mental health first aid. Given the high volume of patients in Tehran clinics—often exceeding fifty consultations per day—the efficiency and accuracy of diagnosis are paramount.</w:t>
      </w:r>
    </w:p>
    <w:p>
      <w:pPr>
        <w:pStyle w:val="BodyText"/>
      </w:pPr>
      <w:r>
        <w:t xml:space="preserve">A key aspect of the role involves managing chronic non-communicable diseases (NCDs). Iran is experiencing an epidemiological transition characterized by a rising prevalence of diabetes, hypertension, and cardiovascular diseases. The Doctor General Practitioner in Tehran plays a pivotal role in the long-term management of these conditions. They are responsible for lifestyle counseling, medication adherence monitoring, and early detection of complications before they require specialist intervention. This preventive approach is crucial in reducing the burden on tertiary hospitals in Tehran.</w:t>
      </w:r>
    </w:p>
    <w:bookmarkEnd w:id="22"/>
    <w:bookmarkStart w:id="26" w:name="challenges-specific-to-iran-tehran"/>
    <w:p>
      <w:pPr>
        <w:pStyle w:val="Heading2"/>
      </w:pPr>
      <w:r>
        <w:t xml:space="preserve">4. Challenges Specific to Iran Tehran</w:t>
      </w:r>
    </w:p>
    <w:p>
      <w:pPr>
        <w:pStyle w:val="FirstParagraph"/>
      </w:pPr>
      <w:r>
        <w:t xml:space="preserve">Despite advancements, the</w:t>
      </w:r>
      <w:r>
        <w:t xml:space="preserve"> </w:t>
      </w:r>
      <w:r>
        <w:rPr>
          <w:bCs/>
          <w:b/>
        </w:rPr>
        <w:t xml:space="preserve">Doctor General Practitioner</w:t>
      </w:r>
      <w:r>
        <w:t xml:space="preserve"> </w:t>
      </w:r>
      <w:r>
        <w:t xml:space="preserve">faces unique challenges in Iran Tehran that impact their efficacy and well-being.</w:t>
      </w:r>
    </w:p>
    <w:bookmarkStart w:id="23" w:name="a.-high-patient-volume-and-burnout"/>
    <w:p>
      <w:pPr>
        <w:pStyle w:val="Heading3"/>
      </w:pPr>
      <w:r>
        <w:rPr>
          <w:bCs/>
          <w:b/>
        </w:rPr>
        <w:t xml:space="preserve">a. High Patient Volume and Burnout</w:t>
      </w:r>
    </w:p>
    <w:p>
      <w:pPr>
        <w:pStyle w:val="FirstParagraph"/>
      </w:pPr>
      <w:r>
        <w:t xml:space="preserve">Tehran is home to over nine million people, with millions more commuting daily for work and healthcare. This influx creates immense pressure on general practitioners. The average consultation time can be severely limited, sometimes lasting only a few minutes per patient due to overcrowding in public health centers and the high volume in private practices alike. This environment contributes significantly to physician burnout, a growing concern that affects the quality of care.</w:t>
      </w:r>
    </w:p>
    <w:bookmarkEnd w:id="23"/>
    <w:bookmarkStart w:id="24" w:name="b.-medical-tourism-vs.-local-access"/>
    <w:p>
      <w:pPr>
        <w:pStyle w:val="Heading3"/>
      </w:pPr>
      <w:r>
        <w:rPr>
          <w:bCs/>
          <w:b/>
        </w:rPr>
        <w:t xml:space="preserve">b. Medical Tourism vs. Local Access</w:t>
      </w:r>
    </w:p>
    <w:p>
      <w:pPr>
        <w:pStyle w:val="FirstParagraph"/>
      </w:pPr>
      <w:r>
        <w:t xml:space="preserve">Tehran is a regional hub for medical tourism, attracting patients from neighboring countries seeking advanced treatments. While this boosts the economy, it also strains resources. A Doctor General Practitioner must often navigate a system where specialized care is highly sought after by both locals and foreigners, potentially leading to longer wait times for local residents and increased competition for hospital beds.</w:t>
      </w:r>
    </w:p>
    <w:bookmarkEnd w:id="24"/>
    <w:bookmarkStart w:id="25" w:name="X0e44b2a635e8fe746a615076e6c153fab780bef"/>
    <w:p>
      <w:pPr>
        <w:pStyle w:val="Heading3"/>
      </w:pPr>
      <w:r>
        <w:rPr>
          <w:bCs/>
          <w:b/>
        </w:rPr>
        <w:t xml:space="preserve">c. Economic Sanctions and Supply Chain Issues</w:t>
      </w:r>
    </w:p>
    <w:p>
      <w:pPr>
        <w:pStyle w:val="FirstParagraph"/>
      </w:pPr>
      <w:r>
        <w:t xml:space="preserve">The economic situation in Iran Tehran has historically been volatile due to international sanctions. This instability often impacts the availability of certain pharmaceuticals and medical equipment. A skilled Doctor General Practitioner must be adept at finding therapeutic equivalents for prescribed medications, requiring deep knowledge of available drug markets and the ability to adapt treatment protocols when specific brands are unavailable.</w:t>
      </w:r>
    </w:p>
    <w:bookmarkEnd w:id="25"/>
    <w:bookmarkEnd w:id="26"/>
    <w:bookmarkStart w:id="27" w:name="the-socio-cultural-role"/>
    <w:p>
      <w:pPr>
        <w:pStyle w:val="Heading2"/>
      </w:pPr>
      <w:r>
        <w:t xml:space="preserve">5. The Socio-Cultural Role</w:t>
      </w:r>
    </w:p>
    <w:p>
      <w:pPr>
        <w:pStyle w:val="FirstParagraph"/>
      </w:pPr>
      <w:r>
        <w:t xml:space="preserve">In Tehran, the relationship between a patient and their Doctor General Practitioner is often deeply personal and culturally nuanced. Trust is a critical currency in healthcare delivery in Iran Tehran. Patients often view their general practitioner as a trusted advisor who understands not just their physical ailments but also the socio-economic pressures they face. The physician must possess high cultural competence, navigating family dynamics, religious beliefs regarding health, and social stigmas associated with certain diseases, such as mental health disorders.</w:t>
      </w:r>
    </w:p>
    <w:p>
      <w:pPr>
        <w:pStyle w:val="BodyText"/>
      </w:pPr>
      <w:r>
        <w:t xml:space="preserve">Furthermore, in an era of widespread digital access to medical information, the Doctor General Practitioner in Iran Tehran serves as a filter for misinformation. Patients often arrive at clinics with self-diagnoses derived from global internet sources. The physician’s role is to validate or correct these understandings using evidence-based medicine tailored to the local genetic and environmental context.</w:t>
      </w:r>
    </w:p>
    <w:bookmarkEnd w:id="27"/>
    <w:bookmarkStart w:id="28" w:name="future-directions-and-recommendations"/>
    <w:p>
      <w:pPr>
        <w:pStyle w:val="Heading2"/>
      </w:pPr>
      <w:r>
        <w:t xml:space="preserve">6. Future Directions and Recommendations</w:t>
      </w:r>
    </w:p>
    <w:p>
      <w:pPr>
        <w:pStyle w:val="FirstParagraph"/>
      </w:pPr>
      <w:r>
        <w:t xml:space="preserve">The future of the healthcare system in Iran Tehran depends on strengthening the position of the general practitioner. Recommendations include:</w:t>
      </w:r>
    </w:p>
    <w:p>
      <w:pPr>
        <w:numPr>
          <w:ilvl w:val="0"/>
          <w:numId w:val="1001"/>
        </w:numPr>
        <w:pStyle w:val="Compact"/>
      </w:pPr>
      <w:r>
        <w:rPr>
          <w:bCs/>
          <w:b/>
        </w:rPr>
        <w:t xml:space="preserve">Digital Integration:</w:t>
      </w:r>
      <w:r>
        <w:t xml:space="preserve"> </w:t>
      </w:r>
      <w:r>
        <w:t xml:space="preserve">Implementing robust electronic health records (EHR) specific to Tehran’s clinics to reduce paperwork and allow for better continuity of care.</w:t>
      </w:r>
    </w:p>
    <w:p>
      <w:pPr>
        <w:numPr>
          <w:ilvl w:val="0"/>
          <w:numId w:val="1001"/>
        </w:numPr>
        <w:pStyle w:val="Compact"/>
      </w:pPr>
      <w:r>
        <w:rPr>
          <w:bCs/>
          <w:b/>
        </w:rPr>
        <w:t xml:space="preserve">Tech-Assisted Diagnostics:</w:t>
      </w:r>
      <w:r>
        <w:t xml:space="preserve"> </w:t>
      </w:r>
      <w:r>
        <w:t xml:space="preserve">Utilizing AI tools to support diagnostic accuracy in high-volume settings, allowing the Doctor General Practitioner to spend more time on patient interaction.</w:t>
      </w:r>
    </w:p>
    <w:p>
      <w:pPr>
        <w:numPr>
          <w:ilvl w:val="0"/>
          <w:numId w:val="1001"/>
        </w:numPr>
        <w:pStyle w:val="Compact"/>
      </w:pPr>
      <w:r>
        <w:rPr>
          <w:bCs/>
          <w:b/>
        </w:rPr>
        <w:t xml:space="preserve">Mental Health Support:</w:t>
      </w:r>
      <w:r>
        <w:t xml:space="preserve"> </w:t>
      </w:r>
      <w:r>
        <w:t xml:space="preserve">Providing institutional support for physicians themselves, recognizing the mental toll of practicing in a high-stress urban environment like Tehran.</w:t>
      </w:r>
    </w:p>
    <w:bookmarkEnd w:id="28"/>
    <w:bookmarkStart w:id="29" w:name="conclusion"/>
    <w:p>
      <w:pPr>
        <w:pStyle w:val="Heading2"/>
      </w:pPr>
      <w:r>
        <w:t xml:space="preserve">7. Conclusion</w:t>
      </w:r>
    </w:p>
    <w:p>
      <w:pPr>
        <w:pStyle w:val="FirstParagraph"/>
      </w:pPr>
      <w:r>
        <w:t xml:space="preserve">The Doctor General Practitioner is the cornerstone of healthcare delivery in Iran Tehran. They are the first line of defense against disease, the manager of chronic conditions, and a crucial link in the complex web of public health infrastructure. Despite facing significant challenges related to overcrowding, economic instability, and high expectations from patients in a rapidly modernizing city like Tehran, these medical professionals remain resilient. Strengthening their role through better technology support and policy reform is not merely an administrative improvement but a necessity for ensuring sustainable health outcomes for the population of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Healthcare Ecosystem of Iran Tehran</dc:title>
  <dc:creator/>
  <dc:language>en</dc:language>
  <cp:keywords/>
  <dcterms:created xsi:type="dcterms:W3CDTF">2026-07-29T19:46:23Z</dcterms:created>
  <dcterms:modified xsi:type="dcterms:W3CDTF">2026-07-29T19:46:23Z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