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Jerusalem</w:t>
      </w:r>
    </w:p>
    <w:bookmarkStart w:id="30" w:name="X5419168622900208d369cb5741d014a72637beb"/>
    <w:p>
      <w:pPr>
        <w:pStyle w:val="Heading1"/>
      </w:pPr>
      <w:r>
        <w:t xml:space="preserve">The Role of the Doctor General Practitioner in Israel Jerusalem</w:t>
      </w:r>
    </w:p>
    <w:p>
      <w:pPr>
        <w:pStyle w:val="FirstParagraph"/>
      </w:pPr>
      <w:r>
        <w:rPr>
          <w:bCs/>
          <w:b/>
        </w:rPr>
        <w:t xml:space="preserve">A Term Paper submitted in partial fulfillment of the requirements for Medical Sociology and Primary Care Systems</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landscape of modern healthcare, the concept of primary care serves as the cornerstone upon which public health infrastructure is built. Within this framework, the Doctor General Practitioner (GP) occupies a pivotal role, acting as the first point of contact for patients and often remaining their most consistent medical advocate throughout their lives. This term paper examines the specific function, challenges, and cultural significance of the</w:t>
      </w:r>
      <w:r>
        <w:t xml:space="preserve"> </w:t>
      </w:r>
      <w:r>
        <w:rPr>
          <w:bCs/>
          <w:b/>
        </w:rPr>
        <w:t xml:space="preserve">Doctor General Practitioner</w:t>
      </w:r>
      <w:r>
        <w:t xml:space="preserve"> </w:t>
      </w:r>
      <w:r>
        <w:t xml:space="preserve">within the unique socio-political and demographic context of</w:t>
      </w:r>
      <w:r>
        <w:t xml:space="preserve"> </w:t>
      </w:r>
      <w:r>
        <w:rPr>
          <w:bCs/>
          <w:b/>
        </w:rPr>
        <w:t xml:space="preserve">Israel Jerusalem</w:t>
      </w:r>
      <w:r>
        <w:t xml:space="preserve">. As a city characterized by profound diversity, religious sensitivity, and political complexity, Jerusalem presents a distinct microcosm for analyzing how primary care operates in divided societies. The integration of medical expertise with cultural competence is not merely an ideal but a necessity in this region.</w:t>
      </w:r>
    </w:p>
    <w:p>
      <w:pPr>
        <w:pStyle w:val="BodyText"/>
      </w:pPr>
      <w:r>
        <w:t xml:space="preserve">The healthcare system in Israel is universal, mandated by law since 1995, ensuring that all citizens and residents have access to comprehensive health services through one of four non-profit health maintenance organizations (HMOs). However, the implementation of these services varies significantly by geography. In</w:t>
      </w:r>
      <w:r>
        <w:t xml:space="preserve"> </w:t>
      </w:r>
      <w:r>
        <w:rPr>
          <w:bCs/>
          <w:b/>
        </w:rPr>
        <w:t xml:space="preserve">Israel Jerusalem</w:t>
      </w:r>
      <w:r>
        <w:t xml:space="preserve">, the presence of a skilled</w:t>
      </w:r>
      <w:r>
        <w:t xml:space="preserve"> </w:t>
      </w:r>
      <w:r>
        <w:rPr>
          <w:bCs/>
          <w:b/>
        </w:rPr>
        <w:t xml:space="preserve">Doctor General Practitioner</w:t>
      </w:r>
      <w:r>
        <w:t xml:space="preserve"> </w:t>
      </w:r>
      <w:r>
        <w:t xml:space="preserve">is critical not only for routine medical care but also for bridging social divides. This paper argues that in Jerusalem, the GP transcends traditional biomedical roles to become a mediator of cultural understanding, a manager of chronic diseases exacerbated by urban stress, and an essential component of community resilience.</w:t>
      </w:r>
    </w:p>
    <w:bookmarkEnd w:id="20"/>
    <w:bookmarkStart w:id="21" w:name="Xcd8a63b12749b9d318f461b0f0ec9fc50064951"/>
    <w:p>
      <w:pPr>
        <w:pStyle w:val="Heading2"/>
      </w:pPr>
      <w:r>
        <w:t xml:space="preserve">II. The Israeli Healthcare Framework and Primary Care Structure</w:t>
      </w:r>
    </w:p>
    <w:p>
      <w:pPr>
        <w:pStyle w:val="FirstParagraph"/>
      </w:pPr>
      <w:r>
        <w:t xml:space="preserve">To understand the role of the</w:t>
      </w:r>
      <w:r>
        <w:t xml:space="preserve"> </w:t>
      </w:r>
      <w:r>
        <w:rPr>
          <w:bCs/>
          <w:b/>
        </w:rPr>
        <w:t xml:space="preserve">Doctor General Practitioner</w:t>
      </w:r>
      <w:r>
        <w:t xml:space="preserve">, one must first appreciate the structural environment in which they practice. Israel operates a mixed public-private healthcare system, yet primary care is predominantly delivered through national HMOs: Clalit Health Services, Maccabi Healthcare Services, Kupat Holim Leumit (Meuhedet), and Bituach Leumi. In</w:t>
      </w:r>
      <w:r>
        <w:t xml:space="preserve"> </w:t>
      </w:r>
      <w:r>
        <w:rPr>
          <w:bCs/>
          <w:b/>
        </w:rPr>
        <w:t xml:space="preserve">Israel Jerusalem</w:t>
      </w:r>
      <w:r>
        <w:t xml:space="preserve">, the majority of residents are registered with either Clalit or Maccabi. Unlike systems in other countries where GPs act as strict gatekeepers requiring referrals for all specialist visits, the Israeli system allows for some direct access to specialists; however, the GP remains central to coordinating care and managing preventative health.</w:t>
      </w:r>
    </w:p>
    <w:p>
      <w:pPr>
        <w:pStyle w:val="BodyText"/>
      </w:pPr>
      <w:r>
        <w:t xml:space="preserve">The definition of a</w:t>
      </w:r>
      <w:r>
        <w:t xml:space="preserve"> </w:t>
      </w:r>
      <w:r>
        <w:rPr>
          <w:bCs/>
          <w:b/>
        </w:rPr>
        <w:t xml:space="preserve">Doctor General Practitioner</w:t>
      </w:r>
      <w:r>
        <w:t xml:space="preserve"> </w:t>
      </w:r>
      <w:r>
        <w:t xml:space="preserve">in Israel involves rigorous training. After completing medical school at one of Israel’s universities, doctors undergo a supervised residency period. While many proceed directly into specialized fields such as cardiology or surgery, those who choose general practice undergo additional specialization to handle the broad spectrum of adult and pediatric medicine. This versatility is crucial in</w:t>
      </w:r>
      <w:r>
        <w:t xml:space="preserve"> </w:t>
      </w:r>
      <w:r>
        <w:rPr>
          <w:bCs/>
          <w:b/>
        </w:rPr>
        <w:t xml:space="preserve">Israel Jerusalem</w:t>
      </w:r>
      <w:r>
        <w:t xml:space="preserve">, where the patient population ranges from ultra-Orthodox Jewish families with high birth rates to secular professionals, Arab citizens of Israel, and a growing population of elderly immigrants from the former Soviet Union. The GP must be adept at handling everything from infectious diseases to geriatric care.</w:t>
      </w:r>
    </w:p>
    <w:bookmarkEnd w:id="21"/>
    <w:bookmarkStart w:id="24" w:name="Xa82bef4c8c82357dda7d9cf96c84cf7aca24e87"/>
    <w:p>
      <w:pPr>
        <w:pStyle w:val="Heading2"/>
      </w:pPr>
      <w:r>
        <w:t xml:space="preserve">III. Demographic Diversity in Jerusalem: A Challenge for the GP</w:t>
      </w:r>
    </w:p>
    <w:p>
      <w:pPr>
        <w:pStyle w:val="FirstParagraph"/>
      </w:pPr>
      <w:r>
        <w:rPr>
          <w:bCs/>
          <w:b/>
        </w:rPr>
        <w:t xml:space="preserve">Israel Jerusalem</w:t>
      </w:r>
      <w:r>
        <w:t xml:space="preserve"> </w:t>
      </w:r>
      <w:r>
        <w:t xml:space="preserve">is perhaps one of the most demographically diverse cities in the world. It is home to Jews, Muslims, Christians, and Druze, alongside significant internal sub-groups such as secular Israelis and Haredi (Ultra-Orthodox) communities. For a</w:t>
      </w:r>
      <w:r>
        <w:t xml:space="preserve"> </w:t>
      </w:r>
      <w:r>
        <w:rPr>
          <w:bCs/>
          <w:b/>
        </w:rPr>
        <w:t xml:space="preserve">Doctor General Practitioner</w:t>
      </w:r>
      <w:r>
        <w:t xml:space="preserve">, this diversity presents unique challenges that extend beyond language barriers into the realm of religious law (Halakha) and cultural norms.</w:t>
      </w:r>
    </w:p>
    <w:bookmarkStart w:id="22" w:name="a.-the-ultra-orthodox-community"/>
    <w:p>
      <w:pPr>
        <w:pStyle w:val="Heading3"/>
      </w:pPr>
      <w:r>
        <w:t xml:space="preserve">A. The Ultra-Orthodox Community</w:t>
      </w:r>
    </w:p>
    <w:p>
      <w:pPr>
        <w:pStyle w:val="FirstParagraph"/>
      </w:pPr>
      <w:r>
        <w:t xml:space="preserve">In neighborhoods such as Mea Shearim and Har Nof, the interaction between patients and healthcare providers is heavily influenced by strict religious observance. A</w:t>
      </w:r>
      <w:r>
        <w:t xml:space="preserve"> </w:t>
      </w:r>
      <w:r>
        <w:rPr>
          <w:bCs/>
          <w:b/>
        </w:rPr>
        <w:t xml:space="preserve">Doctor General Practitioner</w:t>
      </w:r>
      <w:r>
        <w:t xml:space="preserve"> </w:t>
      </w:r>
      <w:r>
        <w:t xml:space="preserve">serving this population must navigate issues regarding modesty (tzniut), gender dynamics in examination rooms, and restrictions on medical procedures during the Sabbath (Shabbat) or Jewish holidays. Medical competence alone is insufficient; cultural humility and adherence to community norms are essential for building trust. Without these, patients may delay seeking care until conditions become critical, undermining the preventative goals of primary care.</w:t>
      </w:r>
    </w:p>
    <w:bookmarkEnd w:id="22"/>
    <w:bookmarkStart w:id="23" w:name="b.-the-arab-population"/>
    <w:p>
      <w:pPr>
        <w:pStyle w:val="Heading3"/>
      </w:pPr>
      <w:r>
        <w:t xml:space="preserve">B. The Arab Population</w:t>
      </w:r>
    </w:p>
    <w:p>
      <w:pPr>
        <w:pStyle w:val="FirstParagraph"/>
      </w:pPr>
      <w:r>
        <w:t xml:space="preserve">In East Jerusalem and surrounding mixed neighborhoods, the Arab population faces distinct healthcare disparities despite being part of the national insurance system. A</w:t>
      </w:r>
      <w:r>
        <w:t xml:space="preserve"> </w:t>
      </w:r>
      <w:r>
        <w:rPr>
          <w:bCs/>
          <w:b/>
        </w:rPr>
        <w:t xml:space="preserve">Doctor General Practitioner</w:t>
      </w:r>
      <w:r>
        <w:t xml:space="preserve"> </w:t>
      </w:r>
      <w:r>
        <w:t xml:space="preserve">in these areas often serves as a bridge between the Israeli medical establishment and local communities that may harbor historical mistrust toward state institutions. Language proficiency in Arabic is frequently required, but more importantly, an understanding of social determinants of health specific to this demographic—such as access to transportation or economic instability—is vital for effective treatment plans.</w:t>
      </w:r>
    </w:p>
    <w:bookmarkEnd w:id="23"/>
    <w:bookmarkEnd w:id="24"/>
    <w:bookmarkStart w:id="25" w:name="Xf294ee21d8c2b93b5af719f6774a1a9dc850230"/>
    <w:p>
      <w:pPr>
        <w:pStyle w:val="Heading2"/>
      </w:pPr>
      <w:r>
        <w:t xml:space="preserve">IV. The GP as a Public Health Sentinel in Jerusalem</w:t>
      </w:r>
    </w:p>
    <w:p>
      <w:pPr>
        <w:pStyle w:val="FirstParagraph"/>
      </w:pPr>
      <w:r>
        <w:t xml:space="preserve">Beyond individual patient care, the</w:t>
      </w:r>
      <w:r>
        <w:t xml:space="preserve"> </w:t>
      </w:r>
      <w:r>
        <w:rPr>
          <w:bCs/>
          <w:b/>
        </w:rPr>
        <w:t xml:space="preserve">Doctor General Practitioner</w:t>
      </w:r>
      <w:r>
        <w:t xml:space="preserve"> </w:t>
      </w:r>
      <w:r>
        <w:t xml:space="preserve">plays a macro-level role in public health surveillance. In</w:t>
      </w:r>
      <w:r>
        <w:t xml:space="preserve"> </w:t>
      </w:r>
      <w:r>
        <w:rPr>
          <w:bCs/>
          <w:b/>
        </w:rPr>
        <w:t xml:space="preserve">Israel Jerusalem</w:t>
      </w:r>
      <w:r>
        <w:t xml:space="preserve">, where population density is high and movement across checkpoints or barriers can be complex, infectious disease control relies heavily on early detection by primary care providers.</w:t>
      </w:r>
    </w:p>
    <w:p>
      <w:pPr>
        <w:pStyle w:val="BodyText"/>
      </w:pPr>
      <w:r>
        <w:t xml:space="preserve">Pandemics such as COVID-19 have highlighted the critical nature of this role. During lockdowns and vaccination campaigns, GPs in Jerusalem were instrumental in distributing information, managing vaccine logistics for elderly populations with mobility issues, and combating misinformation within specific cultural or religious groups who might be skeptical of Western medicine. The GP’s ability to tailor public health messaging to resonate with diverse cultural narratives is a key factor in maintaining community health standards.</w:t>
      </w:r>
    </w:p>
    <w:bookmarkEnd w:id="25"/>
    <w:bookmarkStart w:id="26" w:name="X5e6b20dc84f27cfa2bd95b64a0435917defaf61"/>
    <w:p>
      <w:pPr>
        <w:pStyle w:val="Heading2"/>
      </w:pPr>
      <w:r>
        <w:t xml:space="preserve">V. Psychological and Social Dimensions of Primary Care</w:t>
      </w:r>
    </w:p>
    <w:p>
      <w:pPr>
        <w:pStyle w:val="FirstParagraph"/>
      </w:pPr>
      <w:r>
        <w:t xml:space="preserve">The social fabric of Jerusalem is often described as tense, given the political realities and security concerns inherent in the region. This ambient stress contributes to higher rates of anxiety, depression, and stress-related physical ailments among residents. Consequently, the</w:t>
      </w:r>
      <w:r>
        <w:t xml:space="preserve"> </w:t>
      </w:r>
      <w:r>
        <w:rPr>
          <w:bCs/>
          <w:b/>
        </w:rPr>
        <w:t xml:space="preserve">Doctor General Practitioner</w:t>
      </w:r>
      <w:r>
        <w:t xml:space="preserve"> </w:t>
      </w:r>
      <w:r>
        <w:t xml:space="preserve">increasingly functions as a mental health first responder. While specialized psychiatric care exists, it is often inaccessible due to wait times or stigma. GPs are frequently the first line of defense in diagnosing and managing mild to moderate psychological distress.</w:t>
      </w:r>
    </w:p>
    <w:p>
      <w:pPr>
        <w:pStyle w:val="BodyText"/>
      </w:pPr>
      <w:r>
        <w:t xml:space="preserve">Multidisciplinary approaches are becoming more common in</w:t>
      </w:r>
      <w:r>
        <w:t xml:space="preserve"> </w:t>
      </w:r>
      <w:r>
        <w:rPr>
          <w:bCs/>
          <w:b/>
        </w:rPr>
        <w:t xml:space="preserve">Israel Jerusalem</w:t>
      </w:r>
      <w:r>
        <w:t xml:space="preserve">, with GPs collaborating with social workers and psychologists within clinic settings. This holistic model acknowledges that health cannot be separated from the socio-political environment. For instance, a patient suffering from chronic pain may require not only medication but also counseling related to trauma experienced during periods of civil unrest or conflict. The</w:t>
      </w:r>
      <w:r>
        <w:t xml:space="preserve"> </w:t>
      </w:r>
      <w:r>
        <w:rPr>
          <w:bCs/>
          <w:b/>
        </w:rPr>
        <w:t xml:space="preserve">Doctor General Practitioner</w:t>
      </w:r>
      <w:r>
        <w:t xml:space="preserve">, therefore, must possess a broad understanding of social work principles to address these intertwined issues effectively.</w:t>
      </w:r>
    </w:p>
    <w:bookmarkEnd w:id="26"/>
    <w:bookmarkStart w:id="27" w:name="vi.-challenges-and-future-directions"/>
    <w:p>
      <w:pPr>
        <w:pStyle w:val="Heading2"/>
      </w:pPr>
      <w:r>
        <w:t xml:space="preserve">VI. Challenges and Future Directions</w:t>
      </w:r>
    </w:p>
    <w:p>
      <w:pPr>
        <w:pStyle w:val="FirstParagraph"/>
      </w:pPr>
      <w:r>
        <w:t xml:space="preserve">Despite the strengths of the system, challenges remain. Overwork is a prevalent issue for healthcare providers in Israel, leading to burnout among GPs. In</w:t>
      </w:r>
      <w:r>
        <w:t xml:space="preserve"> </w:t>
      </w:r>
      <w:r>
        <w:rPr>
          <w:bCs/>
          <w:b/>
        </w:rPr>
        <w:t xml:space="preserve">Israel Jerusalem</w:t>
      </w:r>
      <w:r>
        <w:t xml:space="preserve">, the administrative burden combined with the emotional weight of treating a traumatized or diverse population can exacerbate this fatigue. Furthermore, there is an ongoing debate regarding the centralization of specialized care versus strengthening primary care networks.</w:t>
      </w:r>
    </w:p>
    <w:p>
      <w:pPr>
        <w:pStyle w:val="BodyText"/>
      </w:pPr>
      <w:r>
        <w:t xml:space="preserve">Future strategies must focus on enhancing training programs for GPs to include more robust modules on cross-cultural communication and conflict resolution. Additionally, leveraging telemedicine can help reach isolated communities in Jerusalem, ensuring that a</w:t>
      </w:r>
      <w:r>
        <w:t xml:space="preserve"> </w:t>
      </w:r>
      <w:r>
        <w:rPr>
          <w:bCs/>
          <w:b/>
        </w:rPr>
        <w:t xml:space="preserve">Doctor General Practitioner</w:t>
      </w:r>
      <w:r>
        <w:t xml:space="preserve">'s expertise is not limited by geographical constraints within the city. Investing in the generalist role is an investment in social cohesion; when residents feel heard and cared for by their local doctors, it fosters a sense of stability and trust in the broader healthcare system.</w:t>
      </w:r>
    </w:p>
    <w:bookmarkEnd w:id="27"/>
    <w:bookmarkStart w:id="28" w:name="vii.-conclusion"/>
    <w:p>
      <w:pPr>
        <w:pStyle w:val="Heading2"/>
      </w:pPr>
      <w:r>
        <w:t xml:space="preserve">VII. Conclusion</w:t>
      </w:r>
    </w:p>
    <w:p>
      <w:pPr>
        <w:pStyle w:val="FirstParagraph"/>
      </w:pPr>
      <w:r>
        <w:t xml:space="preserve">In conclusion, the</w:t>
      </w:r>
      <w:r>
        <w:t xml:space="preserve"> </w:t>
      </w:r>
      <w:r>
        <w:rPr>
          <w:bCs/>
          <w:b/>
        </w:rPr>
        <w:t xml:space="preserve">Doctor General Practitioner</w:t>
      </w:r>
      <w:r>
        <w:t xml:space="preserve"> </w:t>
      </w:r>
      <w:r>
        <w:t xml:space="preserve">in</w:t>
      </w:r>
      <w:r>
        <w:t xml:space="preserve"> </w:t>
      </w:r>
      <w:r>
        <w:rPr>
          <w:bCs/>
          <w:b/>
        </w:rPr>
        <w:t xml:space="preserve">Israel Jerusalem</w:t>
      </w:r>
      <w:r>
        <w:t xml:space="preserve"> </w:t>
      </w:r>
      <w:r>
        <w:t xml:space="preserve">is far more than a prescriber of medication or a referrer to specialists. They are cultural navigators, public health sentinels, and psychological anchors in a city defined by its complexity. The ability of GPs to adapt their practice to the diverse religious, ethnic, and political realities of Jerusalem is essential for the equitable delivery of healthcare. As demographics shift and new health challenges emerge, reinforcing the role of the general practitioner through improved training, support systems, and integrated care models will be imperative. Ultimately, strengthening primary care in this context contributes not only to individual well-being but also to the broader stability and health resilience of Jerusalem’s unique society.</w:t>
      </w:r>
    </w:p>
    <w:p>
      <w:r>
        <w:pict>
          <v:rect style="width:0;height:1.5pt" o:hralign="center" o:hrstd="t" o:hr="t"/>
        </w:pict>
      </w:r>
    </w:p>
    <w:bookmarkEnd w:id="28"/>
    <w:bookmarkStart w:id="29" w:name="viii.-references"/>
    <w:p>
      <w:pPr>
        <w:pStyle w:val="Heading2"/>
      </w:pPr>
      <w:r>
        <w:t xml:space="preserve">VIII. References</w:t>
      </w:r>
    </w:p>
    <w:p>
      <w:pPr>
        <w:pStyle w:val="FirstParagraph"/>
      </w:pPr>
      <w:r>
        <w:rPr>
          <w:iCs/>
          <w:i/>
        </w:rPr>
        <w:t xml:space="preserve">Note: The following are illustrative references formatted for academic context.</w:t>
      </w:r>
    </w:p>
    <w:p>
      <w:pPr>
        <w:numPr>
          <w:ilvl w:val="0"/>
          <w:numId w:val="1001"/>
        </w:numPr>
        <w:pStyle w:val="Compact"/>
      </w:pPr>
      <w:r>
        <w:t xml:space="preserve">Kadmon, G., &amp; Rotstein, N. (2019). "Healthcare Access and Equity in Jerusalem."</w:t>
      </w:r>
      <w:r>
        <w:t xml:space="preserve"> </w:t>
      </w:r>
      <w:r>
        <w:rPr>
          <w:iCs/>
          <w:i/>
        </w:rPr>
        <w:t xml:space="preserve">Jerusalem Journal of Health Policy</w:t>
      </w:r>
      <w:r>
        <w:t xml:space="preserve">, 12(3), 45-60.</w:t>
      </w:r>
    </w:p>
    <w:p>
      <w:pPr>
        <w:numPr>
          <w:ilvl w:val="0"/>
          <w:numId w:val="1001"/>
        </w:numPr>
        <w:pStyle w:val="Compact"/>
      </w:pPr>
      <w:r>
        <w:t xml:space="preserve">Selinger, M., et al. (2021). "The Role of Primary Care in Managing Chronic Disease Among Ultra-Orthodox Populations."</w:t>
      </w:r>
      <w:r>
        <w:t xml:space="preserve"> </w:t>
      </w:r>
      <w:r>
        <w:rPr>
          <w:iCs/>
          <w:i/>
        </w:rPr>
        <w:t xml:space="preserve">Israel Medical Association Journal</w:t>
      </w:r>
      <w:r>
        <w:t xml:space="preserve">, 23(5), 112-118.</w:t>
      </w:r>
    </w:p>
    <w:p>
      <w:pPr>
        <w:numPr>
          <w:ilvl w:val="0"/>
          <w:numId w:val="1001"/>
        </w:numPr>
        <w:pStyle w:val="Compact"/>
      </w:pPr>
      <w:r>
        <w:t xml:space="preserve">World Health Organization. (2020). "Primary Healthcare in Conflict Zones: Lessons from the Middle East." Geneva: WHO Press.</w:t>
      </w:r>
    </w:p>
    <w:p>
      <w:pPr>
        <w:numPr>
          <w:ilvl w:val="0"/>
          <w:numId w:val="1001"/>
        </w:numPr>
        <w:pStyle w:val="Compact"/>
      </w:pPr>
      <w:r>
        <w:t xml:space="preserve">HMO Annual Reports. (2023). "Service Delivery Models in High-Density Urban Areas." Clalit and Maccabi Health Services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Israel Jerusalem</dc:title>
  <dc:creator/>
  <dc:language>en</dc:language>
  <cp:keywords/>
  <dcterms:created xsi:type="dcterms:W3CDTF">2026-07-29T12:40:35Z</dcterms:created>
  <dcterms:modified xsi:type="dcterms:W3CDTF">2026-07-29T12:40:35Z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