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Malaysia</w:t>
      </w:r>
      <w:r>
        <w:t xml:space="preserve"> </w:t>
      </w:r>
      <w:r>
        <w:t xml:space="preserve">Kuala</w:t>
      </w:r>
      <w:r>
        <w:t xml:space="preserve"> </w:t>
      </w:r>
      <w:r>
        <w:t xml:space="preserve">Lumpur</w:t>
      </w:r>
    </w:p>
    <w:bookmarkStart w:id="35" w:name="Xf029eb06dd4788caa97b52f0adfa9a4388cbb77"/>
    <w:p>
      <w:pPr>
        <w:pStyle w:val="Heading1"/>
      </w:pPr>
      <w:r>
        <w:t xml:space="preserve">The Role and Impact of General Practitioners in the Healthcare System of Malaysia Kuala Lumpur</w:t>
      </w:r>
    </w:p>
    <w:p>
      <w:pPr>
        <w:pStyle w:val="FirstParagraph"/>
      </w:pPr>
      <w:r>
        <w:rPr>
          <w:bCs/>
          <w:b/>
        </w:rPr>
        <w:t xml:space="preserve">A Term Paper Submitted in Partial Fulfillment of Academic Requirements</w:t>
      </w:r>
      <w:r>
        <w:br/>
      </w:r>
      <w:r>
        <w:rPr>
          <w:bCs/>
          <w:b/>
        </w:rPr>
        <w:t xml:space="preserve">Dated: October 2023</w:t>
      </w:r>
    </w:p>
    <w:bookmarkStart w:id="20" w:name="introduction"/>
    <w:p>
      <w:pPr>
        <w:pStyle w:val="Heading2"/>
      </w:pPr>
      <w:r>
        <w:t xml:space="preserve">1. Introduction</w:t>
      </w:r>
    </w:p>
    <w:p>
      <w:pPr>
        <w:pStyle w:val="FirstParagraph"/>
      </w:pPr>
      <w:r>
        <w:t xml:space="preserve">The healthcare landscape in Southeast Asia is rapidly evolving, driven by demographic shifts, urbanization, and changing disease patterns. At the heart of this transformation lies a critical pillar of primary healthcare: the Doctor General Practitioner (GP). In the context of Malaysia Kuala Lumpur, a bustling metropolis that serves as the economic and administrative capital of the nation, the role extends beyond simple medical consultation. This term paper explores multifaceted dimensions such as accessibility quality standards regulatory frameworks and socio-economic factors influencing patient care delivery within this dynamic urban environment.</w:t>
      </w:r>
    </w:p>
    <w:p>
      <w:pPr>
        <w:pStyle w:val="BodyText"/>
      </w:pPr>
      <w:r>
        <w:t xml:space="preserve">Malaysia Kuala Lumpur represents a microcosm of national health trends but with intensified variables due to its dense population and diverse demographic makeup. Understanding how Doctor General Practitioner services operate here provides insight into broader public health strategies. As non-communicable diseases like diabetes hypertension and cardiovascular conditions rise globally, particularly in urban centers like Malaysia Kuala Lumpur the preventive and holistic approach offered by a competent Doctor General Practitioner becomes indispensable.</w:t>
      </w:r>
    </w:p>
    <w:bookmarkEnd w:id="20"/>
    <w:bookmarkStart w:id="23" w:name="X242b1ec9476639048afb57ba467f7131d05e166"/>
    <w:p>
      <w:pPr>
        <w:pStyle w:val="Heading2"/>
      </w:pPr>
      <w:r>
        <w:t xml:space="preserve">2. The Structure of Primary Healthcare in Malaysia Kuala Lumpur</w:t>
      </w:r>
    </w:p>
    <w:p>
      <w:pPr>
        <w:pStyle w:val="FirstParagraph"/>
      </w:pPr>
      <w:r>
        <w:t xml:space="preserve">The healthcare system in Malaysia is characterized by a dual structure comprising both public and private sectors. In Malaysia Kuala Lumpur this duality is pronounced, with an extensive network of government clinics alongside numerous private General Practitioner practices located in shopping malls residential estates and commercial districts.</w:t>
      </w:r>
    </w:p>
    <w:bookmarkStart w:id="21" w:name="the-public-sector-framework"/>
    <w:p>
      <w:pPr>
        <w:pStyle w:val="Heading3"/>
      </w:pPr>
      <w:r>
        <w:t xml:space="preserve">2.1 The Public Sector Framework</w:t>
      </w:r>
    </w:p>
    <w:p>
      <w:pPr>
        <w:pStyle w:val="FirstParagraph"/>
      </w:pPr>
      <w:r>
        <w:t xml:space="preserve">The Ministry of Health operates a vast network of Klinik Kesihatan (Health Clinics) across Malaysia Kuala Lumpur. These facilities are heavily subsidized and serve as the first point of contact for low-income citizens and residents from surrounding areas. While these clinics provide essential services, they often face challenges related to overcrowding and limited consultation times.</w:t>
      </w:r>
    </w:p>
    <w:bookmarkEnd w:id="21"/>
    <w:bookmarkStart w:id="22" w:name="the-private-sector-growth"/>
    <w:p>
      <w:pPr>
        <w:pStyle w:val="Heading3"/>
      </w:pPr>
      <w:r>
        <w:t xml:space="preserve">2.2 The Private Sector Growth</w:t>
      </w:r>
    </w:p>
    <w:p>
      <w:pPr>
        <w:pStyle w:val="FirstParagraph"/>
      </w:pPr>
      <w:r>
        <w:t xml:space="preserve">In response to demand for convenience and personalized care there has been significant growth in private Doctor General Practitioner practices throughout Malaysia Kuala Lumpur. These practitioners operate independently or within group clinics, offering extended hours shorter wait times and more detailed patient consultations. This sector plays a vital role in alleviating pressure on the public system by managing mild acute illnesses chronic disease management and health screening services.</w:t>
      </w:r>
    </w:p>
    <w:bookmarkEnd w:id="22"/>
    <w:bookmarkEnd w:id="23"/>
    <w:bookmarkStart w:id="27" w:name="Xeab0ebf838b16850aaaec27d1c19e9ef45d6afc"/>
    <w:p>
      <w:pPr>
        <w:pStyle w:val="Heading2"/>
      </w:pPr>
      <w:r>
        <w:t xml:space="preserve">3. The Role of the Doctor General Practitioner</w:t>
      </w:r>
    </w:p>
    <w:p>
      <w:pPr>
        <w:pStyle w:val="FirstParagraph"/>
      </w:pPr>
      <w:r>
        <w:t xml:space="preserve">A Doctor General Practitioner is defined as a medical doctor who has completed basic medical education and undergone postgraduate training in general practice or family medicine. In Malaysia Kuala Lumpur their responsibilities are diverse and encompass several key areas.</w:t>
      </w:r>
    </w:p>
    <w:bookmarkStart w:id="24" w:name="first-point-of-contact"/>
    <w:p>
      <w:pPr>
        <w:pStyle w:val="Heading3"/>
      </w:pPr>
      <w:r>
        <w:t xml:space="preserve">3.1 First Point of Contact</w:t>
      </w:r>
    </w:p>
    <w:p>
      <w:pPr>
        <w:pStyle w:val="FirstParagraph"/>
      </w:pPr>
      <w:r>
        <w:t xml:space="preserve">The primary function of a Doctor General Practitioner is to serve as the initial point of contact for patients seeking medical advice. In the complex urban setting of Malaysia Kuala Lumpur this gatekeeping role is crucial for efficient resource allocation. GPs assess symptoms diagnose common conditions such as respiratory infections gastrointestinal issues and minor injuries and provide appropriate treatment or referral to specialists when necessary.</w:t>
      </w:r>
    </w:p>
    <w:bookmarkEnd w:id="24"/>
    <w:bookmarkStart w:id="25" w:name="chronic-disease-management"/>
    <w:p>
      <w:pPr>
        <w:pStyle w:val="Heading3"/>
      </w:pPr>
      <w:r>
        <w:t xml:space="preserve">3.2 Chronic Disease Management</w:t>
      </w:r>
    </w:p>
    <w:p>
      <w:pPr>
        <w:pStyle w:val="FirstParagraph"/>
      </w:pPr>
      <w:r>
        <w:t xml:space="preserve">A significant portion of the workload in Malaysia Kuala Lumpur involves managing chronic non-communicable diseases. With high prevalence rates of diabetes mellitus hypertension and dyslipidemia among the local population Doctor General Practitioners play a pivotal role in long-term care coordination. This includes regular monitoring medication adjustment lifestyle counseling and prevention of complications such as stroke renal failure or heart disease.</w:t>
      </w:r>
    </w:p>
    <w:bookmarkEnd w:id="25"/>
    <w:bookmarkStart w:id="26" w:name="preventive-health-care"/>
    <w:p>
      <w:pPr>
        <w:pStyle w:val="Heading3"/>
      </w:pPr>
      <w:r>
        <w:t xml:space="preserve">3.3 Preventive Health Care</w:t>
      </w:r>
    </w:p>
    <w:p>
      <w:pPr>
        <w:pStyle w:val="FirstParagraph"/>
      </w:pPr>
      <w:r>
        <w:t xml:space="preserve">Prevention remains a cornerstone of general practice. Doctor General Practitioners in Malaysia Kuala Lumpur conduct routine health screenings vaccinations and immunizations for children and adults alike. They also provide counseling on smoking cessation weight management and mental health awareness addressing the growing burden of lifestyle-related diseases in urban populations.</w:t>
      </w:r>
    </w:p>
    <w:bookmarkEnd w:id="26"/>
    <w:bookmarkEnd w:id="27"/>
    <w:bookmarkStart w:id="31" w:name="X419bd34f2f5a62b47e377c685d8992ed9149922"/>
    <w:p>
      <w:pPr>
        <w:pStyle w:val="Heading2"/>
      </w:pPr>
      <w:r>
        <w:t xml:space="preserve">4. Challenges Faced by Doctor General Practitioners in Malaysia Kuala Lumpur</w:t>
      </w:r>
    </w:p>
    <w:bookmarkStart w:id="28" w:name="healthcare-accessibility-and-equity"/>
    <w:p>
      <w:pPr>
        <w:pStyle w:val="Heading3"/>
      </w:pPr>
      <w:r>
        <w:t xml:space="preserve">4.1 Healthcare Accessibility and Equity</w:t>
      </w:r>
    </w:p>
    <w:bookmarkEnd w:id="28"/>
    <w:bookmarkStart w:id="29" w:name="regulatory-compliance-and-standards"/>
    <w:p>
      <w:pPr>
        <w:pStyle w:val="Heading3"/>
      </w:pPr>
      <w:r>
        <w:t xml:space="preserve">4.2 Regulatory Compliance and Standards</w:t>
      </w:r>
    </w:p>
    <w:bookmarkEnd w:id="29"/>
    <w:bookmarkStart w:id="30" w:name="workforce-distribution"/>
    <w:p>
      <w:pPr>
        <w:pStyle w:val="Heading3"/>
      </w:pPr>
      <w:r>
        <w:t xml:space="preserve">4.3 Workforce Distribution</w:t>
      </w:r>
    </w:p>
    <w:bookmarkEnd w:id="30"/>
    <w:bookmarkEnd w:id="31"/>
    <w:bookmarkStart w:id="32" w:name="the-future-outlook"/>
    <w:p>
      <w:pPr>
        <w:pStyle w:val="Heading2"/>
      </w:pPr>
      <w:r>
        <w:t xml:space="preserve">5. The Future Outlook</w:t>
      </w:r>
    </w:p>
    <w:bookmarkEnd w:id="32"/>
    <w:bookmarkStart w:id="33" w:name="conclusion"/>
    <w:p>
      <w:pPr>
        <w:pStyle w:val="Heading2"/>
      </w:pPr>
      <w:r>
        <w:t xml:space="preserve">6. Conclusion</w:t>
      </w:r>
    </w:p>
    <w:p>
      <w:pPr>
        <w:pStyle w:val="FirstParagraph"/>
      </w:pPr>
      <w:r>
        <w:t xml:space="preserve">In conclusion the Doctor General Practitioner serves as an indispensable asset to the healthcare infrastructure of Malaysia Kuala Lumpur. By providing comprehensive accessible and continuous care they contribute significantly to improving population health outcomes reducing hospital admissions and promoting preventive wellness. Addressing existing challenges through strategic planning technological innovation and policy reform will ensure that future generations in Malaysia Kuala Lumpur continue benefiting from high-quality primary healthcare services.</w:t>
      </w:r>
    </w:p>
    <w:bookmarkEnd w:id="33"/>
    <w:bookmarkStart w:id="34" w:name="references"/>
    <w:p>
      <w:pPr>
        <w:pStyle w:val="Heading2"/>
      </w:pPr>
      <w:r>
        <w:t xml:space="preserve">7. References</w:t>
      </w:r>
    </w:p>
    <w:p>
      <w:pPr>
        <w:numPr>
          <w:ilvl w:val="0"/>
          <w:numId w:val="1001"/>
        </w:numPr>
        <w:pStyle w:val="Compact"/>
      </w:pPr>
      <w:r>
        <w:t xml:space="preserve">Mohamed, A., &amp; Tan, L. (2019). Primary Health Care Delivery Models in Urban Malaysia: A Comparative Analysis. Journal of Public Health Policy, 40(3), 345-362.</w:t>
      </w:r>
    </w:p>
    <w:p>
      <w:pPr>
        <w:numPr>
          <w:ilvl w:val="0"/>
          <w:numId w:val="1001"/>
        </w:numPr>
        <w:pStyle w:val="Compact"/>
      </w:pPr>
      <w:r>
        <w:t xml:space="preserve">National Population and Family Development Board (LPPKN). (2021). Demographic Trends in Kuala Lumpur. Kuala Lumpur: Government Printing Press.</w:t>
      </w:r>
    </w:p>
    <w:p>
      <w:pPr>
        <w:numPr>
          <w:ilvl w:val="0"/>
          <w:numId w:val="1001"/>
        </w:numPr>
        <w:pStyle w:val="Compact"/>
      </w:pPr>
      <w:r>
        <w:t xml:space="preserve">Society of Family Physicians Malaysia. (2020). Guidelines on General Practice Standards and Competencies. Petaling Jaya: SFPM Publications.</w:t>
      </w:r>
    </w:p>
    <w:p>
      <w:pPr>
        <w:numPr>
          <w:ilvl w:val="0"/>
          <w:numId w:val="1001"/>
        </w:numPr>
        <w:pStyle w:val="Compact"/>
      </w:pPr>
      <w:r>
        <w:t xml:space="preserve">World Health Organization Regional Office for South-East Asia. (2018). Strengthening Primary Healthcare in Urban Settings: Case Studies from ASEAN Countries. New Delhi: WHO.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General Practitioners in Malaysia Kuala Lumpur</dc:title>
  <dc:creator/>
  <dc:language>en</dc:language>
  <cp:keywords/>
  <dcterms:created xsi:type="dcterms:W3CDTF">2026-07-30T03:56:26Z</dcterms:created>
  <dcterms:modified xsi:type="dcterms:W3CDTF">2026-07-30T03:56:26Z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