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Madrid</w:t>
      </w:r>
    </w:p>
    <w:bookmarkStart w:id="26" w:name="X0690f9773347849512b2d730e20fb930e043f8c"/>
    <w:p>
      <w:pPr>
        <w:pStyle w:val="Heading1"/>
      </w:pPr>
      <w:r>
        <w:t xml:space="preserve">The Role and Impact of the Doctor General Practitioner in Spain Madrid</w:t>
      </w:r>
    </w:p>
    <w:p>
      <w:pPr>
        <w:pStyle w:val="FirstParagraph"/>
      </w:pPr>
      <w:r>
        <w:t xml:space="preserve">A Comprehensive Analysis of Primary Care Infrastructure, Cultural Nuances, and Clinical Effectiveness</w:t>
      </w:r>
    </w:p>
    <w:p>
      <w:pPr>
        <w:pStyle w:val="BodyText"/>
      </w:pPr>
      <w:r>
        <w:rPr>
          <w:bCs/>
          <w:b/>
        </w:rPr>
        <w:t xml:space="preserve">Abstract:</w:t>
      </w:r>
      <w:r>
        <w:br/>
      </w:r>
      <w:r>
        <w:br/>
      </w:r>
      <w:r>
        <w:t xml:space="preserve">This term paper document explores the critical function of the Doctor General Practitioner within the healthcare ecosystem of Spain Madrid. As a vital component of one of Europe's most robust public health systems, the Doctor General Practitioner serves as the first point of contact for millions in this densely populated metropolitan area. The analysis delves into regulatory frameworks, patient-doctor relationships, and systemic challenges unique to this specific geographic location. The findings highlight how the Doctor General Practitioner adapts to high patient volume while maintaining quality care standards in Spain Madrid.</w:t>
      </w:r>
    </w:p>
    <w:bookmarkStart w:id="20" w:name="introduction"/>
    <w:p>
      <w:pPr>
        <w:pStyle w:val="Heading3"/>
      </w:pPr>
      <w:r>
        <w:t xml:space="preserve">Introduction</w:t>
      </w:r>
    </w:p>
    <w:p>
      <w:pPr>
        <w:pStyle w:val="FirstParagraph"/>
      </w:pPr>
      <w:r>
        <w:t xml:space="preserve">The concept of primary healthcare is foundational to modern medical systems, and nowhere is this more evident than in the case of Spain Madrid. In this vibrant capital region, the Doctor General Practitioner acts as the cornerstone of medical intervention, bridging the gap between patient needs and specialized care. This term paper aims to dissect the multifaceted role of these practitioners. We must understand that being a Doctor General Practitioner in Spain Madrid is not merely about treating ailments; it involves navigating a complex socio-economic landscape, respecting cultural traditions, and adhering to strict national healthcare protocols defined by the Servicio Madrileño de Salud (SERMAS).</w:t>
      </w:r>
      <w:r>
        <w:t xml:space="preserve"> </w:t>
      </w:r>
      <w:r>
        <w:t xml:space="preserve">The importance of the Doctor General Practitioner cannot be overstated. They are often referred to as the "gatekeepers" of the health system. In Spain Madrid, where urban density is high and public transport links healthcare facilities across diverse districts, accessibility is key. This paper will analyze how these doctors manage their caseloads, how they interact with a multicultural population, and what challenges they face in maintaining high standards of care within the constraints of the Spanish public health budget.</w:t>
      </w:r>
    </w:p>
    <w:bookmarkEnd w:id="20"/>
    <w:bookmarkStart w:id="21" w:name="X45ece82b558936b99373fc2efe9930e4d2b1d1b"/>
    <w:p>
      <w:pPr>
        <w:pStyle w:val="Heading3"/>
      </w:pPr>
      <w:r>
        <w:t xml:space="preserve">Regulatory Framework and Professional Standards</w:t>
      </w:r>
    </w:p>
    <w:p>
      <w:pPr>
        <w:pStyle w:val="FirstParagraph"/>
      </w:pPr>
      <w:r>
        <w:t xml:space="preserve">To fully appreciate the position of a Doctor General Practitioner, one must first understand the regulatory environment in Spain Madrid. All medical practitioners are regulated by official bodies such as the Colegio Oficial de Médicos de Madrid (COM). For a Doctor General Practitioner to operate legally and effectively, they must possess specific credentials recognized across the European Union due to mutual recognition directives. This ensures that every Doctor General Practitioner meets rigorous educational standards before entering practice in Spain Madrid.</w:t>
      </w:r>
      <w:r>
        <w:t xml:space="preserve"> </w:t>
      </w:r>
      <w:r>
        <w:t xml:space="preserve">Furthermore, continuing medical education is mandatory. The dynamic nature of medical science requires that every Doctor General Practitioner stay updated on new treatments and guidelines. In Spain Madrid, this is facilitated through regional health programs funded by the Community of Madrid government. These programs ensure that clinical practices remain evidence-based and aligned with national strategies for public health improvement, ensuring consistency in patient care regardless of which specific neighborhood a Doctor General Practitioner serves.</w:t>
      </w:r>
    </w:p>
    <w:bookmarkEnd w:id="21"/>
    <w:bookmarkStart w:id="22" w:name="X81463a237e15d58ccb2fda3d7d3d4e532f19575"/>
    <w:p>
      <w:pPr>
        <w:pStyle w:val="Heading3"/>
      </w:pPr>
      <w:r>
        <w:t xml:space="preserve">The Patient-Doctor Dynamic in an Urban Context</w:t>
      </w:r>
    </w:p>
    <w:p>
      <w:pPr>
        <w:pStyle w:val="FirstParagraph"/>
      </w:pPr>
      <w:r>
        <w:t xml:space="preserve">The interaction between a Doctor General Practitioner and their patients is deeply influenced by the cultural fabric of Spain Madrid. Unlike rural settings, the urban environment presents unique challenges, including linguistic diversity and varying health literacy levels. In neighborhoods like Usera or Vallecas, where immigrant populations are significant, language barriers can complicate diagnoses. Consequently, many Doctor General Practitioner roles in these areas require proficiency in multiple languages or reliance on professional interpretation services to ensure accurate communication.</w:t>
      </w:r>
      <w:r>
        <w:t xml:space="preserve"> </w:t>
      </w:r>
      <w:r>
        <w:t xml:space="preserve">Moreover, the relationship is often characterized by familiarity and continuity of care. In many traditional communities within Spain Madrid families may see the same Doctor General Practitioner for decades across generations. This longitudinal relationship fosters trust, which is essential for effective chronic disease management and preventive medicine. The Doctor General Practitioner becomes not just a clinician but a trusted advisor on lifestyle, mental health, and social determinants of health that are prevalent in an urban setting like Spain Madrid.</w:t>
      </w:r>
    </w:p>
    <w:bookmarkEnd w:id="22"/>
    <w:bookmarkStart w:id="23" w:name="Xe00577d81cdbc82b2d7f36958660a006a9a22c4"/>
    <w:p>
      <w:pPr>
        <w:pStyle w:val="Heading3"/>
      </w:pPr>
      <w:r>
        <w:t xml:space="preserve">Challenges Faced by the Doctor General Practitioner</w:t>
      </w:r>
    </w:p>
    <w:p>
      <w:pPr>
        <w:pStyle w:val="FirstParagraph"/>
      </w:pPr>
      <w:r>
        <w:t xml:space="preserve">Despite the strengths of the system, Doctor General Practitioner professionals face significant pressures. One of the most pressing issues is patient volume. Due to population growth and an aging demographic in Spain Madrid, clinics are often crowded. A single appointment slot may be too short for complex cases, leading to potential burnout among staff and rushed consultations. This time pressure can sometimes hinder the holistic approach that defines effective primary care provided by a Doctor General Practitioner.</w:t>
      </w:r>
      <w:r>
        <w:t xml:space="preserve"> </w:t>
      </w:r>
      <w:r>
        <w:t xml:space="preserve">Another challenge is the administrative burden associated with electronic health records mandated by SERMAS while working in Spain Madrid. While digitalization improves data sharing between specialists, it also adds non-clinical tasks for the Doctor General Practitioner during consultation hours. Additionally, waiting times for referrals to specialists can be long, forcing patients to return repeatedly to their Doctor General Practitioner for management of conditions that require secondary care. This feedback loop places additional strain on the primary care infrastructure in Spain Madrid.</w:t>
      </w:r>
    </w:p>
    <w:bookmarkEnd w:id="23"/>
    <w:bookmarkStart w:id="24" w:name="conclusion"/>
    <w:p>
      <w:pPr>
        <w:pStyle w:val="Heading3"/>
      </w:pPr>
      <w:r>
        <w:t xml:space="preserve">Conclusion</w:t>
      </w:r>
    </w:p>
    <w:p>
      <w:pPr>
        <w:pStyle w:val="FirstParagraph"/>
      </w:pPr>
      <w:r>
        <w:t xml:space="preserve">In conclusion, the Doctor General Practitioner plays an indispensable role in maintaining public health within Spain Madrid. They serve as resilient professionals who navigate a high-demand environment while upholding rigorous standards of medical ethics and clinical excellence. Their ability to adapt to cultural diversity, manage chronic conditions, and coordinate with specialized services makes them vital assets to the community. Future improvements in staffing levels and digital workflow efficiency will be crucial for sustaining the quality of care delivered by every Doctor General Practitioner in this dynamic region of Spain Madrid.</w:t>
      </w:r>
    </w:p>
    <w:bookmarkEnd w:id="24"/>
    <w:bookmarkStart w:id="25" w:name="references"/>
    <w:p>
      <w:pPr>
        <w:pStyle w:val="Heading3"/>
      </w:pPr>
      <w:r>
        <w:t xml:space="preserve">References</w:t>
      </w:r>
    </w:p>
    <w:p>
      <w:pPr>
        <w:pStyle w:val="FirstParagraph"/>
      </w:pPr>
      <w:r>
        <w:t xml:space="preserve">Servicio Madrileño de Salud (SERMAS). (2023). Annual Report on Primary Care Provision in the Community of Madrid.</w:t>
      </w:r>
    </w:p>
    <w:p>
      <w:pPr>
        <w:pStyle w:val="BodyText"/>
      </w:pPr>
      <w:r>
        <w:t xml:space="preserve">Colegio Oficial de Médicos de Madrid. (2024). Guidelines for General Practice and Continuity of Care.</w:t>
      </w:r>
    </w:p>
    <w:p>
      <w:pPr>
        <w:pStyle w:val="BodyText"/>
      </w:pPr>
      <w:r>
        <w:t xml:space="preserve">Organización Médica Colegial. (2023). The Role of Primary Care in the Spanish National Health System.</w:t>
      </w:r>
    </w:p>
    <w:p>
      <w:pPr>
        <w:pStyle w:val="BodyText"/>
      </w:pPr>
      <w:r>
        <w:t xml:space="preserve">Instituto de Salud Carlos III. (2023). Epidemiological Trends in Urban Spain: Implications for General Practitioners.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Doctor General Practitioner in Spain Madrid</dc:title>
  <dc:creator/>
  <dc:language>en</dc:language>
  <cp:keywords/>
  <dcterms:created xsi:type="dcterms:W3CDTF">2026-07-29T10:30:54Z</dcterms:created>
  <dcterms:modified xsi:type="dcterms:W3CDTF">2026-07-29T10:30:54Z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