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Spain</w:t>
      </w:r>
      <w:r>
        <w:t xml:space="preserve"> </w:t>
      </w:r>
      <w:r>
        <w:t xml:space="preserve">Valencia</w:t>
      </w:r>
    </w:p>
    <w:bookmarkStart w:id="33" w:name="X7742f463d6d570158411c3a2c0434bf98abcb4d"/>
    <w:p>
      <w:pPr>
        <w:pStyle w:val="Heading1"/>
      </w:pPr>
      <w:r>
        <w:t xml:space="preserve">The Role and Impact of the Doctor General Practitioner in Spain Valencia</w:t>
      </w:r>
    </w:p>
    <w:p>
      <w:pPr>
        <w:pStyle w:val="FirstParagraph"/>
      </w:pPr>
      <w:r>
        <w:t xml:space="preserve">A Term Paper Submitted for Academic Review</w:t>
      </w:r>
      <w:r>
        <w:br/>
      </w:r>
      <w:r>
        <w:t xml:space="preserve">Focus: Healthcare Systems and Primary Care Integration</w:t>
      </w:r>
      <w:r>
        <w:br/>
      </w:r>
      <w:r>
        <w:t xml:space="preserve">Region of Analysis: Spain, Valencia Community (Comunidad Valenciana)</w:t>
      </w:r>
    </w:p>
    <w:p>
      <w:r>
        <w:pict>
          <v:rect style="width:0;height:1.5pt" o:hralign="center" o:hrstd="t" o:hr="t"/>
        </w:pict>
      </w:r>
    </w:p>
    <w:bookmarkStart w:id="20" w:name="introduction"/>
    <w:p>
      <w:pPr>
        <w:pStyle w:val="Heading2"/>
      </w:pPr>
      <w:r>
        <w:t xml:space="preserve">1. Introduction</w:t>
      </w:r>
    </w:p>
    <w:p>
      <w:pPr>
        <w:pStyle w:val="FirstParagraph"/>
      </w:pPr>
      <w:r>
        <w:t xml:space="preserve">The healthcare landscape in Spain is widely regarded as one of the most efficient and effective public health systems in Europe. At the heart of this system lies the primary care network, where the Doctor General Practitioner (GP) serves as the foundational pillar. While Spanish law and medical structure define this role broadly across all autonomous communities, regional nuances significantly impact how healthcare is delivered locally. This term paper explores the critical function of a</w:t>
      </w:r>
      <w:r>
        <w:t xml:space="preserve"> </w:t>
      </w:r>
      <w:r>
        <w:rPr>
          <w:bCs/>
          <w:b/>
        </w:rPr>
        <w:t xml:space="preserve">Doctor General Practitioner</w:t>
      </w:r>
      <w:r>
        <w:t xml:space="preserve"> </w:t>
      </w:r>
      <w:r>
        <w:t xml:space="preserve">within the specific socio-cultural and administrative context of</w:t>
      </w:r>
      <w:r>
        <w:t xml:space="preserve"> </w:t>
      </w:r>
      <w:r>
        <w:rPr>
          <w:bCs/>
          <w:b/>
        </w:rPr>
        <w:t xml:space="preserve">Spain Valencia</w:t>
      </w:r>
      <w:r>
        <w:t xml:space="preserve">. By examining the integration of traditional medicine with local health policies, demographic challenges, and patient expectations in the Valencia region, this document highlights why access to a competent GP is indispensable for maintaining public health stability.</w:t>
      </w:r>
    </w:p>
    <w:p>
      <w:pPr>
        <w:pStyle w:val="BodyText"/>
      </w:pPr>
      <w:r>
        <w:t xml:space="preserve">The term "Doctor General Practitioner" refers to a physician specialized in family and community medicine. In Spain, these doctors are part of the Servicio de Salud de la Comunidad Valenciana (SALUD), the regional public health service. Understanding their role requires an appreciation of both national standards and local realities unique to</w:t>
      </w:r>
      <w:r>
        <w:t xml:space="preserve"> </w:t>
      </w:r>
      <w:r>
        <w:rPr>
          <w:bCs/>
          <w:b/>
        </w:rPr>
        <w:t xml:space="preserve">Spain Valencia</w:t>
      </w:r>
      <w:r>
        <w:t xml:space="preserve">.</w:t>
      </w:r>
    </w:p>
    <w:bookmarkEnd w:id="20"/>
    <w:bookmarkStart w:id="23" w:name="Xf5f6e6df006d7a387901471c5f1d176d352a184"/>
    <w:p>
      <w:pPr>
        <w:pStyle w:val="Heading2"/>
      </w:pPr>
      <w:r>
        <w:t xml:space="preserve">2. The Structure of Primary Care in Spain Valencia</w:t>
      </w:r>
    </w:p>
    <w:bookmarkStart w:id="21" w:name="the-salud-network"/>
    <w:p>
      <w:pPr>
        <w:pStyle w:val="Heading3"/>
      </w:pPr>
      <w:r>
        <w:t xml:space="preserve">2.1 The SALUD Network</w:t>
      </w:r>
    </w:p>
    <w:p>
      <w:pPr>
        <w:pStyle w:val="FirstParagraph"/>
      </w:pPr>
      <w:r>
        <w:t xml:space="preserve">In the Valencian Community, healthcare is decentralized under the authority of the regional government, known as Generalitat Valenciana. The primary care centers are often referred to as "Centros de Salud." These centers are designed to be accessible geographically and culturally. A</w:t>
      </w:r>
      <w:r>
        <w:t xml:space="preserve"> </w:t>
      </w:r>
      <w:r>
        <w:rPr>
          <w:bCs/>
          <w:b/>
        </w:rPr>
        <w:t xml:space="preserve">Doctor General Practitioner</w:t>
      </w:r>
      <w:r>
        <w:t xml:space="preserve"> </w:t>
      </w:r>
      <w:r>
        <w:t xml:space="preserve">in this system acts not only as a clinician but also as a case manager, coordinating care between specialists, hospitals, and social services.</w:t>
      </w:r>
    </w:p>
    <w:p>
      <w:pPr>
        <w:pStyle w:val="BodyText"/>
      </w:pPr>
      <w:r>
        <w:t xml:space="preserve">The structure of these centers in cities such as Valencia city, Alicante (Alacant), and Castellón follows a standardized model aimed at reducing waiting times and improving diagnostic accuracy. However, the density of practitioners varies. In densely populated urban areas like central Valencia, GPs often handle higher patient loads compared to rural municipalities in the interior provinces of the Valencian Community. This disparity affects how patients interact with their</w:t>
      </w:r>
      <w:r>
        <w:t xml:space="preserve"> </w:t>
      </w:r>
      <w:r>
        <w:rPr>
          <w:bCs/>
          <w:b/>
        </w:rPr>
        <w:t xml:space="preserve">Doctor General Practitioner</w:t>
      </w:r>
      <w:r>
        <w:t xml:space="preserve">.</w:t>
      </w:r>
    </w:p>
    <w:bookmarkEnd w:id="21"/>
    <w:bookmarkStart w:id="22" w:name="the-gatekeeper-model"/>
    <w:p>
      <w:pPr>
        <w:pStyle w:val="Heading3"/>
      </w:pPr>
      <w:r>
        <w:t xml:space="preserve">2.2 The Gatekeeper Model</w:t>
      </w:r>
    </w:p>
    <w:p>
      <w:pPr>
        <w:pStyle w:val="FirstParagraph"/>
      </w:pPr>
      <w:r>
        <w:t xml:space="preserve">A crucial aspect of being a GP in Spain is their role as a gatekeeper to the secondary and tertiary levels of care. In the context of</w:t>
      </w:r>
      <w:r>
        <w:t xml:space="preserve"> </w:t>
      </w:r>
      <w:r>
        <w:rPr>
          <w:bCs/>
          <w:b/>
        </w:rPr>
        <w:t xml:space="preserve">Spain Valencia</w:t>
      </w:r>
      <w:r>
        <w:t xml:space="preserve">, no patient can typically access a specialist or undergo complex diagnostic tests without first being evaluated and referred by their assigned GP. This mechanism is designed to prevent overcrowding in hospitals such as Hospital Clínic de Valencia or La Fe University Hospital, ensuring that resources are allocated efficiently.</w:t>
      </w:r>
    </w:p>
    <w:bookmarkEnd w:id="22"/>
    <w:bookmarkEnd w:id="23"/>
    <w:bookmarkStart w:id="26" w:name="X89feeeb7a2d9abe943576726c5a3b92618508d3"/>
    <w:p>
      <w:pPr>
        <w:pStyle w:val="Heading2"/>
      </w:pPr>
      <w:r>
        <w:t xml:space="preserve">3. Socio-Cultural Dynamics and Patient Expectations</w:t>
      </w:r>
    </w:p>
    <w:bookmarkStart w:id="24" w:name="X058a0b736020e3e88a8abecf26987ab4c3127b1"/>
    <w:p>
      <w:pPr>
        <w:pStyle w:val="Heading3"/>
      </w:pPr>
      <w:r>
        <w:t xml:space="preserve">3.1 The Mediterranean Lifestyle and Preventive Care</w:t>
      </w:r>
    </w:p>
    <w:p>
      <w:pPr>
        <w:pStyle w:val="FirstParagraph"/>
      </w:pPr>
      <w:r>
        <w:rPr>
          <w:bCs/>
          <w:b/>
        </w:rPr>
        <w:t xml:space="preserve">Spain Valencia</w:t>
      </w:r>
      <w:r>
        <w:t xml:space="preserve"> </w:t>
      </w:r>
      <w:r>
        <w:t xml:space="preserve">is globally renowned for its Mediterranean diet, climate, and active lifestyle. These factors contribute to generally lower rates of cardiovascular diseases compared to northern European regions. However, the rising prevalence of obesity among children and sedentary lifestyles in urban centers pose new challenges for GPs.</w:t>
      </w:r>
    </w:p>
    <w:p>
      <w:pPr>
        <w:pStyle w:val="BodyText"/>
      </w:pPr>
      <w:r>
        <w:t xml:space="preserve">The</w:t>
      </w:r>
      <w:r>
        <w:t xml:space="preserve"> </w:t>
      </w:r>
      <w:r>
        <w:rPr>
          <w:bCs/>
          <w:b/>
        </w:rPr>
        <w:t xml:space="preserve">Doctor General Practitioner</w:t>
      </w:r>
      <w:r>
        <w:t xml:space="preserve"> </w:t>
      </w:r>
      <w:r>
        <w:t xml:space="preserve">in Valencia plays a pivotal role in preventive medicine. They are increasingly tasked with educating patients on nutrition, physical activity, and mental well-being. Unlike purely reactive medical models found elsewhere, GPs in this region are encouraged to adopt a holistic approach that respects the cultural emphasis on family and community support.</w:t>
      </w:r>
    </w:p>
    <w:bookmarkEnd w:id="24"/>
    <w:bookmarkStart w:id="25" w:name="language-and-cultural-competence"/>
    <w:p>
      <w:pPr>
        <w:pStyle w:val="Heading3"/>
      </w:pPr>
      <w:r>
        <w:t xml:space="preserve">3.2 Language and Cultural Competence</w:t>
      </w:r>
    </w:p>
    <w:p>
      <w:pPr>
        <w:pStyle w:val="FirstParagraph"/>
      </w:pPr>
      <w:r>
        <w:t xml:space="preserve">The Valencian Community has its own language, Valencian (a variety of Catalan), which is co-official with Spanish. While many healthcare professionals speak both languages, the ability of a</w:t>
      </w:r>
      <w:r>
        <w:t xml:space="preserve"> </w:t>
      </w:r>
      <w:r>
        <w:rPr>
          <w:bCs/>
          <w:b/>
        </w:rPr>
        <w:t xml:space="preserve">Doctor General Practitioner</w:t>
      </w:r>
      <w:r>
        <w:t xml:space="preserve"> </w:t>
      </w:r>
      <w:r>
        <w:t xml:space="preserve">to communicate effectively in the patient's preferred language is crucial for building trust. In rural areas and among older generations in</w:t>
      </w:r>
      <w:r>
        <w:t xml:space="preserve"> </w:t>
      </w:r>
      <w:r>
        <w:rPr>
          <w:bCs/>
          <w:b/>
        </w:rPr>
        <w:t xml:space="preserve">Spain Valencia</w:t>
      </w:r>
      <w:r>
        <w:t xml:space="preserve">, there may be a stronger preference for Valencian, requiring GPs to demonstrate linguistic adaptability.</w:t>
      </w:r>
    </w:p>
    <w:bookmarkEnd w:id="25"/>
    <w:bookmarkEnd w:id="26"/>
    <w:bookmarkStart w:id="29" w:name="Xbd2f869697e192d00d408f76c90663addcfec54"/>
    <w:p>
      <w:pPr>
        <w:pStyle w:val="Heading2"/>
      </w:pPr>
      <w:r>
        <w:t xml:space="preserve">4. Challenges Facing General Practitioners Today</w:t>
      </w:r>
    </w:p>
    <w:bookmarkStart w:id="27" w:name="X9b55cfb200f8aed1db7ccabe14e00811e571df4"/>
    <w:p>
      <w:pPr>
        <w:pStyle w:val="Heading3"/>
      </w:pPr>
      <w:r>
        <w:t xml:space="preserve">4.1 Aging Population and Chronic Disease Management</w:t>
      </w:r>
    </w:p>
    <w:p>
      <w:pPr>
        <w:pStyle w:val="FirstParagraph"/>
      </w:pPr>
      <w:r>
        <w:rPr>
          <w:bCs/>
          <w:b/>
        </w:rPr>
        <w:t xml:space="preserve">Spain Valencia</w:t>
      </w:r>
      <w:r>
        <w:t xml:space="preserve">, like much of southern Europe, faces a demographic shift toward an older population. This aging trend increases the burden on primary care systems due to the higher incidence of chronic conditions such as diabetes, hypertension, and arthritis. The</w:t>
      </w:r>
      <w:r>
        <w:t xml:space="preserve"> </w:t>
      </w:r>
      <w:r>
        <w:rPr>
          <w:bCs/>
          <w:b/>
        </w:rPr>
        <w:t xml:space="preserve">Doctor General Practitioner</w:t>
      </w:r>
      <w:r>
        <w:t xml:space="preserve"> </w:t>
      </w:r>
      <w:r>
        <w:t xml:space="preserve">is on the front lines of managing these long-term illnesses.</w:t>
      </w:r>
    </w:p>
    <w:p>
      <w:pPr>
        <w:pStyle w:val="BodyText"/>
      </w:pPr>
      <w:r>
        <w:t xml:space="preserve">This demographic reality requires GPs to coordinate closely with geriatric specialists and home-care services. In many towns across the Valencian coast and inland valleys, mobile health units are sometimes deployed to reach elderly patients who cannot easily travel to a</w:t>
      </w:r>
      <w:r>
        <w:t xml:space="preserve"> </w:t>
      </w:r>
      <w:r>
        <w:rPr>
          <w:bCs/>
          <w:b/>
        </w:rPr>
        <w:t xml:space="preserve">Doctor General Practitioner</w:t>
      </w:r>
      <w:r>
        <w:t xml:space="preserve">'s clinic.</w:t>
      </w:r>
    </w:p>
    <w:bookmarkEnd w:id="27"/>
    <w:bookmarkStart w:id="28" w:name="rural-vs.-urban-disparities"/>
    <w:p>
      <w:pPr>
        <w:pStyle w:val="Heading3"/>
      </w:pPr>
      <w:r>
        <w:t xml:space="preserve">4.2 Rural vs. Urban Disparities</w:t>
      </w:r>
    </w:p>
    <w:p>
      <w:pPr>
        <w:pStyle w:val="FirstParagraph"/>
      </w:pPr>
      <w:r>
        <w:t xml:space="preserve">A significant challenge in the Valencian Community is the "brain drain" of medical professionals from rural areas to major cities like Valencia or Alicante. Many small municipalities struggle to retain a permanent</w:t>
      </w:r>
      <w:r>
        <w:t xml:space="preserve"> </w:t>
      </w:r>
      <w:r>
        <w:rPr>
          <w:bCs/>
          <w:b/>
        </w:rPr>
        <w:t xml:space="preserve">Doctor General Practitioner</w:t>
      </w:r>
      <w:r>
        <w:t xml:space="preserve">, relying instead on rotating staff or temporary contracts. This instability can disrupt continuity of care, which is essential for effective chronic disease management.</w:t>
      </w:r>
    </w:p>
    <w:bookmarkEnd w:id="28"/>
    <w:bookmarkEnd w:id="29"/>
    <w:bookmarkStart w:id="30" w:name="X03b306338604cf888b4ee1edd1e992a182e339d"/>
    <w:p>
      <w:pPr>
        <w:pStyle w:val="Heading2"/>
      </w:pPr>
      <w:r>
        <w:t xml:space="preserve">5. Technological Integration and Digital Health</w:t>
      </w:r>
    </w:p>
    <w:p>
      <w:pPr>
        <w:pStyle w:val="FirstParagraph"/>
      </w:pPr>
      <w:r>
        <w:t xml:space="preserve">In recent years, the healthcare system in</w:t>
      </w:r>
      <w:r>
        <w:t xml:space="preserve"> </w:t>
      </w:r>
      <w:r>
        <w:rPr>
          <w:bCs/>
          <w:b/>
        </w:rPr>
        <w:t xml:space="preserve">Spain Valencia</w:t>
      </w:r>
      <w:r>
        <w:t xml:space="preserve"> </w:t>
      </w:r>
      <w:r>
        <w:t xml:space="preserve">has accelerated its digital transformation. The implementation of electronic health records accessible across all primary care centers allows GPs to view patient history seamlessly. Furthermore, telemedicine services have expanded, allowing a</w:t>
      </w:r>
      <w:r>
        <w:t xml:space="preserve"> </w:t>
      </w:r>
      <w:r>
        <w:rPr>
          <w:bCs/>
          <w:b/>
        </w:rPr>
        <w:t xml:space="preserve">Doctor General Practitioner</w:t>
      </w:r>
      <w:r>
        <w:t xml:space="preserve"> </w:t>
      </w:r>
      <w:r>
        <w:t xml:space="preserve">to conduct initial consultations remotely.</w:t>
      </w:r>
    </w:p>
    <w:p>
      <w:pPr>
        <w:pStyle w:val="BodyText"/>
      </w:pPr>
      <w:r>
        <w:t xml:space="preserve">This shift has been particularly beneficial in rural parts of the province of Castellón and Alacant, where geographical barriers might otherwise delay care. However, it also requires patients to adapt to new technologies, creating a digital divide that GPs must navigate carefully.</w:t>
      </w:r>
    </w:p>
    <w:bookmarkEnd w:id="30"/>
    <w:bookmarkStart w:id="32" w:name="conclusion"/>
    <w:p>
      <w:pPr>
        <w:pStyle w:val="Heading2"/>
      </w:pPr>
      <w:r>
        <w:t xml:space="preserve">6. Conclusion</w:t>
      </w:r>
    </w:p>
    <w:p>
      <w:pPr>
        <w:pStyle w:val="FirstParagraph"/>
      </w:pPr>
      <w:r>
        <w:t xml:space="preserve">The role of the</w:t>
      </w:r>
      <w:r>
        <w:t xml:space="preserve"> </w:t>
      </w:r>
      <w:r>
        <w:rPr>
          <w:bCs/>
          <w:b/>
        </w:rPr>
        <w:t xml:space="preserve">Doctor General Practitioner</w:t>
      </w:r>
      <w:r>
        <w:t xml:space="preserve"> </w:t>
      </w:r>
      <w:r>
        <w:t xml:space="preserve">in the context of healthcare delivery in</w:t>
      </w:r>
      <w:r>
        <w:t xml:space="preserve"> </w:t>
      </w:r>
      <w:r>
        <w:rPr>
          <w:bCs/>
          <w:b/>
        </w:rPr>
        <w:t xml:space="preserve">Spain Valencia</w:t>
      </w:r>
    </w:p>
    <w:p>
      <w:pPr>
        <w:pStyle w:val="BodyText"/>
      </w:pPr>
      <w:r>
        <w:t xml:space="preserve">The unique characteristics of</w:t>
      </w:r>
      <w:r>
        <w:t xml:space="preserve"> </w:t>
      </w:r>
      <w:r>
        <w:rPr>
          <w:bCs/>
          <w:b/>
        </w:rPr>
        <w:t xml:space="preserve">Spain Valencia</w:t>
      </w:r>
      <w:r>
        <w:t xml:space="preserve">, including its bilingual population, aging demographics, and regional health policies shape how this role is performed daily. While challenges such as workforce distribution in rural areas and rising chronic disease rates persist, the integration of technology and a strong focus on primary care continuity offers promising avenues for improvement.</w:t>
      </w:r>
    </w:p>
    <w:p>
      <w:pPr>
        <w:pStyle w:val="BodyText"/>
      </w:pPr>
      <w:r>
        <w:t xml:space="preserve">Spain ValenciaDoctor General Practitioner</w:t>
      </w:r>
    </w:p>
    <w:p>
      <w:r>
        <w:pict>
          <v:rect style="width:0;height:1.5pt" o:hralign="center" o:hrstd="t" o:hr="t"/>
        </w:pict>
      </w:r>
    </w:p>
    <w:bookmarkStart w:id="31" w:name="references"/>
    <w:p>
      <w:pPr>
        <w:pStyle w:val="Heading3"/>
      </w:pPr>
      <w:r>
        <w:t xml:space="preserve">References</w:t>
      </w:r>
    </w:p>
    <w:p>
      <w:pPr>
        <w:numPr>
          <w:ilvl w:val="0"/>
          <w:numId w:val="1001"/>
        </w:numPr>
        <w:pStyle w:val="Compact"/>
      </w:pPr>
      <w:r>
        <w:t xml:space="preserve">Servicio de Salud de la Comunidad Valenciana (SALUD). Annual Reports on Primary Care Delivery.</w:t>
      </w:r>
    </w:p>
    <w:p>
      <w:pPr>
        <w:numPr>
          <w:ilvl w:val="0"/>
          <w:numId w:val="1001"/>
        </w:numPr>
        <w:pStyle w:val="Compact"/>
      </w:pPr>
      <w:r>
        <w:t xml:space="preserve">Instituto Nacional de Estadística (INE). Demographic Data for the Valencian Community.</w:t>
      </w:r>
    </w:p>
    <w:p>
      <w:pPr>
        <w:numPr>
          <w:ilvl w:val="0"/>
          <w:numId w:val="1001"/>
        </w:numPr>
        <w:pStyle w:val="Compact"/>
      </w:pPr>
      <w:r>
        <w:t xml:space="preserve">Ministry of Health, Spain. "Framework for Action on Interprofessional Education and Collaborative Practice."</w:t>
      </w:r>
    </w:p>
    <w:p>
      <w:pPr>
        <w:numPr>
          <w:ilvl w:val="0"/>
          <w:numId w:val="1001"/>
        </w:numPr>
        <w:pStyle w:val="Compact"/>
      </w:pPr>
      <w:r>
        <w:t xml:space="preserve">Societat Valenciana de Medicina Familiar i Comunitària. Guidelines for GP Training and Practice.</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Doctor General Practitioner in Spain Valencia</dc:title>
  <dc:creator/>
  <dc:language>en</dc:language>
  <cp:keywords/>
  <dcterms:created xsi:type="dcterms:W3CDTF">2026-07-29T16:34:18Z</dcterms:created>
  <dcterms:modified xsi:type="dcterms:W3CDTF">2026-07-29T16:34:18Z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