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32" w:name="X6168f18eed9c8b237f92ffbcab46b965b46dd53"/>
    <w:p>
      <w:pPr>
        <w:pStyle w:val="Heading1"/>
      </w:pPr>
      <w:r>
        <w:t xml:space="preserve">The Role and Impact of The Economist in Argentina Buenos Aires</w:t>
      </w:r>
    </w:p>
    <w:p>
      <w:pPr>
        <w:pStyle w:val="FirstParagraph"/>
      </w:pPr>
      <w:r>
        <w:t xml:space="preserve">Term Paper Submitted for Advanced Macroeconomic Analysis</w:t>
      </w:r>
      <w:r>
        <w:br/>
      </w:r>
      <w:r>
        <w:t xml:space="preserve">Department of Economics, University of Buenos Aires</w:t>
      </w:r>
      <w:r>
        <w:br/>
      </w:r>
      <w:r>
        <w:br/>
      </w:r>
      <w:r>
        <w:t xml:space="preserve">Date: May 24, 2024</w:t>
      </w:r>
    </w:p>
    <w:p>
      <w:r>
        <w:pict>
          <v:rect style="width:0;height:1.5pt" o:hralign="center" o:hrstd="t" o:hr="t"/>
        </w:pict>
      </w:r>
    </w:p>
    <w:bookmarkStart w:id="20" w:name="abstract"/>
    <w:p>
      <w:pPr>
        <w:pStyle w:val="Heading3"/>
      </w:pPr>
      <w:r>
        <w:t xml:space="preserve">Abstract</w:t>
      </w:r>
    </w:p>
    <w:p>
      <w:pPr>
        <w:pStyle w:val="FirstParagraph"/>
      </w:pPr>
      <w:r>
        <w:t xml:space="preserve">This term paper investigates the influence and reception of</w:t>
      </w:r>
      <w:r>
        <w:t xml:space="preserve"> </w:t>
      </w:r>
      <w:r>
        <w:rPr>
          <w:iCs/>
          <w:i/>
        </w:rPr>
        <w:t xml:space="preserve">The Economist</w:t>
      </w:r>
      <w:r>
        <w:t xml:space="preserve">, a prominent international weekly newspaper and magazine, within the specific context of Argentina Buenos Aires. While often critiqued for its liberal biases, its analysis of emerging markets remains crucial for policymakers and investors. This document explores how</w:t>
      </w:r>
      <w:r>
        <w:t xml:space="preserve"> </w:t>
      </w:r>
      <w:r>
        <w:rPr>
          <w:iCs/>
          <w:i/>
        </w:rPr>
        <w:t xml:space="preserve">The Economist</w:t>
      </w:r>
      <w:r>
        <w:t xml:space="preserve">’s coverage impacts local discourse on economic reform, inflation control, and international relations in Argentina Buenos Aires. By analyzing editorial stances over the last decade, we assess whether its recommendations align with or diverge from local realities.</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The global financial landscape is increasingly interconnected, making international perspectives vital for local economic understanding. In this context, publications like</w:t>
      </w:r>
      <w:r>
        <w:t xml:space="preserve"> </w:t>
      </w:r>
      <w:r>
        <w:rPr>
          <w:iCs/>
          <w:i/>
        </w:rPr>
        <w:t xml:space="preserve">The Economist</w:t>
      </w:r>
      <w:r>
        <w:t xml:space="preserve"> </w:t>
      </w:r>
      <w:r>
        <w:t xml:space="preserve">serve as critical lenses through which both domestic and international audiences view national economies. For Argentina Buenos Aires, a city that stands as the economic heart of one of Latin America's largest economies, the insights provided by such global institutions carry significant weight.</w:t>
      </w:r>
    </w:p>
    <w:p>
      <w:pPr>
        <w:pStyle w:val="BodyText"/>
      </w:pPr>
      <w:r>
        <w:t xml:space="preserve">This term paper aims to analyze how</w:t>
      </w:r>
      <w:r>
        <w:t xml:space="preserve"> </w:t>
      </w:r>
      <w:r>
        <w:rPr>
          <w:iCs/>
          <w:i/>
        </w:rPr>
        <w:t xml:space="preserve">The Economist</w:t>
      </w:r>
      <w:r>
        <w:t xml:space="preserve"> </w:t>
      </w:r>
      <w:r>
        <w:t xml:space="preserve">approaches issues related to Argentina Buenos Aires. It examines whether its neoliberal prescriptions resonate with local stakeholders or if they overlook specific socio-economic nuances inherent in Argentine culture and politics. Understanding this dynamic is essential for grasping the broader implications of global media on national policy-making.</w:t>
      </w:r>
    </w:p>
    <w:bookmarkEnd w:id="21"/>
    <w:bookmarkStart w:id="22" w:name="the-context-of-argentina-buenos-aires"/>
    <w:p>
      <w:pPr>
        <w:pStyle w:val="Heading2"/>
      </w:pPr>
      <w:r>
        <w:t xml:space="preserve">2. The Context of Argentina Buenos Aires</w:t>
      </w:r>
    </w:p>
    <w:p>
      <w:pPr>
        <w:pStyle w:val="FirstParagraph"/>
      </w:pPr>
      <w:r>
        <w:t xml:space="preserve">Argentina Buenos Aires faces a complex array of economic challenges, including high inflation rates, currency devaluation, and debt crises. These issues are not isolated but are deeply intertwined with historical policies and political shifts within the country.</w:t>
      </w:r>
    </w:p>
    <w:p>
      <w:pPr>
        <w:numPr>
          <w:ilvl w:val="0"/>
          <w:numId w:val="1001"/>
        </w:numPr>
        <w:pStyle w:val="Compact"/>
      </w:pPr>
      <w:r>
        <w:t xml:space="preserve">Inflation: One of the most pressing issues facing Argentina Buenos Aires today is hyperinflation or near-hyperinflationary pressures that erode purchasing power.</w:t>
      </w:r>
    </w:p>
    <w:p>
      <w:pPr>
        <w:numPr>
          <w:ilvl w:val="0"/>
          <w:numId w:val="1001"/>
        </w:numPr>
        <w:pStyle w:val="Compact"/>
      </w:pPr>
      <w:r>
        <w:t xml:space="preserve">Debt Crises: Historical defaults have left a lingering distrust among international investors, complicating efforts to secure new financing.</w:t>
      </w:r>
    </w:p>
    <w:p>
      <w:pPr>
        <w:numPr>
          <w:ilvl w:val="0"/>
          <w:numId w:val="1001"/>
        </w:numPr>
        <w:pStyle w:val="Compact"/>
      </w:pPr>
      <w:r>
        <w:t xml:space="preserve">Political Polarization: The economic policies proposed by different administrations often reflect deep ideological divides, impacting investor confidence and public sentiment alike.</w:t>
      </w:r>
    </w:p>
    <w:p>
      <w:pPr>
        <w:pStyle w:val="FirstParagraph"/>
      </w:pPr>
      <w:r>
        <w:t xml:space="preserve">In this volatile environment,</w:t>
      </w:r>
      <w:r>
        <w:t xml:space="preserve"> </w:t>
      </w:r>
      <w:r>
        <w:rPr>
          <w:iCs/>
          <w:i/>
        </w:rPr>
        <w:t xml:space="preserve">The Economist</w:t>
      </w:r>
      <w:r>
        <w:t xml:space="preserve"> </w:t>
      </w:r>
      <w:r>
        <w:t xml:space="preserve">plays a dual role. It serves as both an observer and influencer of economic narratives shaping Argentina Buenos Aires's future trajectory.</w:t>
      </w:r>
    </w:p>
    <w:bookmarkEnd w:id="22"/>
    <w:bookmarkStart w:id="25" w:name="Xc81f8d2c913b48d47f2c67afcc837650fb88969"/>
    <w:p>
      <w:pPr>
        <w:pStyle w:val="Heading2"/>
      </w:pPr>
      <w:r>
        <w:t xml:space="preserve">3. The Economist’s Editorial Stance on Argentina</w:t>
      </w:r>
    </w:p>
    <w:p>
      <w:pPr>
        <w:pStyle w:val="FirstParagraph"/>
      </w:pPr>
      <w:r>
        <w:t xml:space="preserve">To understand the impact of</w:t>
      </w:r>
      <w:r>
        <w:t xml:space="preserve"> </w:t>
      </w:r>
      <w:r>
        <w:rPr>
          <w:iCs/>
          <w:i/>
        </w:rPr>
        <w:t xml:space="preserve">The Economist</w:t>
      </w:r>
      <w:r>
        <w:t xml:space="preserve">, it is necessary to examine its editorial stance towards Argentina Buenos Aires. Historically, the publication has advocated for free-market reforms, reduced government intervention, and open trade policies.</w:t>
      </w:r>
    </w:p>
    <w:bookmarkStart w:id="23" w:name="advocacy-for-free-markets"/>
    <w:p>
      <w:pPr>
        <w:pStyle w:val="Heading3"/>
      </w:pPr>
      <w:r>
        <w:t xml:space="preserve">3.1 Advocacy for Free Markets</w:t>
      </w:r>
    </w:p>
    <w:p>
      <w:pPr>
        <w:pStyle w:val="BlockText"/>
      </w:pPr>
      <w:r>
        <w:t xml:space="preserve">"Free markets are not just efficient; they are also morally superior in allocating resources without coercion." - Excerpt from an article discussing Latin American economies (The Economist).</w:t>
      </w:r>
    </w:p>
    <w:p>
      <w:pPr>
        <w:pStyle w:val="FirstParagraph"/>
      </w:pPr>
      <w:r>
        <w:t xml:space="preserve">This quote exemplifies the magazine’s broader perspective, which often translates into critiques of protectionist measures seen in Argentina Buenos Aires. Such articles can influence international opinion and potentially pressure local governments to adopt more liberal economic frameworks.</w:t>
      </w:r>
    </w:p>
    <w:bookmarkEnd w:id="23"/>
    <w:bookmarkStart w:id="24" w:name="critiques-of-populist-policies"/>
    <w:p>
      <w:pPr>
        <w:pStyle w:val="Heading3"/>
      </w:pPr>
      <w:r>
        <w:t xml:space="preserve">3.2 Critiques of Populist Policies</w:t>
      </w:r>
    </w:p>
    <w:p>
      <w:pPr>
        <w:pStyle w:val="FirstParagraph"/>
      </w:pPr>
      <w:r>
        <w:t xml:space="preserve">The Economist frequently critiques populist policies that prioritize short-term gains over long-term sustainability. In the case of Argentina Buenos Aires, this has included commentary on Peronist strategies and their subsequent effects on fiscal stability.</w:t>
      </w:r>
    </w:p>
    <w:p>
      <w:pPr>
        <w:numPr>
          <w:ilvl w:val="0"/>
          <w:numId w:val="1002"/>
        </w:numPr>
        <w:pStyle w:val="Compact"/>
      </w:pPr>
      <w:r>
        <w:t xml:space="preserve">Short-Termism: Critics argue that such policies fail to address structural issues like productivity and competitiveness.</w:t>
      </w:r>
    </w:p>
    <w:p>
      <w:pPr>
        <w:numPr>
          <w:ilvl w:val="0"/>
          <w:numId w:val="1002"/>
        </w:numPr>
        <w:pStyle w:val="Compact"/>
      </w:pPr>
      <w:r>
        <w:t xml:space="preserve">Fiscal Discipline: The magazine often calls for stricter fiscal discipline in nations facing budget deficits, including those affecting Argentina Buenos Aires.</w:t>
      </w:r>
    </w:p>
    <w:bookmarkEnd w:id="24"/>
    <w:bookmarkEnd w:id="25"/>
    <w:bookmarkStart w:id="31" w:name="reception-and-impact"/>
    <w:p>
      <w:pPr>
        <w:pStyle w:val="Heading2"/>
      </w:pPr>
      <w:r>
        <w:t xml:space="preserve">4. Reception and Impact</w:t>
      </w:r>
    </w:p>
    <w:p>
      <w:pPr>
        <w:pStyle w:val="FirstParagraph"/>
      </w:pPr>
      <w:r>
        <w:t xml:space="preserve">The reception of</w:t>
      </w:r>
      <w:r>
        <w:t xml:space="preserve"> </w:t>
      </w:r>
      <w:r>
        <w:rPr>
          <w:iCs/>
          <w:i/>
        </w:rPr>
        <w:t xml:space="preserve">The Economist</w:t>
      </w:r>
      <w:r>
        <w:t xml:space="preserve">'s content within Argentina Buenos Aires varies significantly among different demographic groups. While some professionals appreciate its analytical depth, others view it as out-of-touch with local realities.</w:t>
      </w:r>
    </w:p>
    <w:bookmarkStart w:id="26" w:name="elite-perspectives"/>
    <w:p>
      <w:pPr>
        <w:pStyle w:val="Heading3"/>
      </w:pPr>
      <w:r>
        <w:t xml:space="preserve">4.1 Elite Perspectives</w:t>
      </w:r>
    </w:p>
    <w:p>
      <w:pPr>
        <w:numPr>
          <w:ilvl w:val="0"/>
          <w:numId w:val="1003"/>
        </w:numPr>
        <w:pStyle w:val="Compact"/>
      </w:pPr>
      <w:r>
        <w:t xml:space="preserve">Business Leaders: Many executives in Argentina Buenos Aires rely on</w:t>
      </w:r>
      <w:r>
        <w:t xml:space="preserve"> </w:t>
      </w:r>
      <w:r>
        <w:rPr>
          <w:iCs/>
          <w:i/>
        </w:rPr>
        <w:t xml:space="preserve">The Economist</w:t>
      </w:r>
      <w:r>
        <w:t xml:space="preserve"> </w:t>
      </w:r>
      <w:r>
        <w:t xml:space="preserve">for insights into global trends that might affect their industries.</w:t>
      </w:r>
    </w:p>
    <w:p>
      <w:pPr>
        <w:pStyle w:val="BlockText"/>
      </w:pPr>
      <w:r>
        <w:t xml:space="preserve">"It provides a useful counterbalance to domestic media narratives, offering a broader perspective on international developments." - Interview with CEO of Major Export Firm (Buenos Aires Times).</w:t>
      </w:r>
    </w:p>
    <w:bookmarkEnd w:id="26"/>
    <w:bookmarkStart w:id="27" w:name="general-public"/>
    <w:p>
      <w:pPr>
        <w:pStyle w:val="Heading3"/>
      </w:pPr>
      <w:r>
        <w:t xml:space="preserve">4.2 General Public</w:t>
      </w:r>
    </w:p>
    <w:p>
      <w:pPr>
        <w:numPr>
          <w:ilvl w:val="0"/>
          <w:numId w:val="1004"/>
        </w:numPr>
        <w:pStyle w:val="Compact"/>
      </w:pPr>
      <w:r>
        <w:t xml:space="preserve">Access Issues: Despite its influence, access to</w:t>
      </w:r>
      <w:r>
        <w:t xml:space="preserve"> </w:t>
      </w:r>
      <w:r>
        <w:rPr>
          <w:iCs/>
          <w:i/>
        </w:rPr>
        <w:t xml:space="preserve">The Economist</w:t>
      </w:r>
      <w:r>
        <w:t xml:space="preserve"> </w:t>
      </w:r>
      <w:r>
        <w:t xml:space="preserve">may be limited due to cost and language barriers for many residents outside elite circles in Argentina Buenos Aires.</w:t>
      </w:r>
    </w:p>
    <w:p>
      <w:pPr>
        <w:pStyle w:val="FirstParagraph"/>
      </w:pPr>
      <w:r>
        <w:t xml:space="preserve">This disparity highlights a gap between what is discussed in global forums versus local concerns. Bridging this divide could enhance the effectiveness of foreign investment strategies aimed at stabilizing Argentina Buenos Aires’ economy.</w:t>
      </w:r>
    </w:p>
    <w:bookmarkEnd w:id="27"/>
    <w:bookmarkStart w:id="28" w:name="case-study-recent-coverage"/>
    <w:p>
      <w:pPr>
        <w:pStyle w:val="Heading3"/>
      </w:pPr>
      <w:r>
        <w:t xml:space="preserve">5. Case Study: Recent Coverage</w:t>
      </w:r>
    </w:p>
    <w:p>
      <w:pPr>
        <w:pStyle w:val="FirstParagraph"/>
      </w:pPr>
      <w:r>
        <w:t xml:space="preserve">To illustrate these points further, let us consider recent coverage by</w:t>
      </w:r>
      <w:r>
        <w:t xml:space="preserve"> </w:t>
      </w:r>
      <w:r>
        <w:rPr>
          <w:iCs/>
          <w:i/>
        </w:rPr>
        <w:t xml:space="preserve">The Economist</w:t>
      </w:r>
      <w:r>
        <w:t xml:space="preserve"> </w:t>
      </w:r>
      <w:r>
        <w:t xml:space="preserve">focusing specifically on Argentina’s economic reforms under various administrations.</w:t>
      </w:r>
    </w:p>
    <w:p>
      <w:pPr>
        <w:numPr>
          <w:ilvl w:val="0"/>
          <w:numId w:val="1005"/>
        </w:numPr>
        <w:pStyle w:val="Compact"/>
      </w:pPr>
      <w:r>
        <w:t xml:space="preserve">Inflation Control Measures:</w:t>
      </w:r>
    </w:p>
    <w:p>
      <w:pPr>
        <w:pStyle w:val="BlockText"/>
      </w:pPr>
      <w:r>
        <w:t xml:space="preserve">"Argentina's struggle with inflation reflects deeper structural issues beyond monetary policy adjustments alone." - Editorial Analysis (The Economist).</w:t>
      </w:r>
    </w:p>
    <w:p>
      <w:pPr>
        <w:pStyle w:val="FirstParagraph"/>
      </w:pPr>
      <w:r>
        <w:t xml:space="preserve">This statement underscores the complexity involved in addressing inflationary pressures unique to Argentina Buenos Aires. It suggests that solutions require comprehensive approaches rather than isolated fixes.</w:t>
      </w:r>
    </w:p>
    <w:p>
      <w:pPr>
        <w:numPr>
          <w:ilvl w:val="0"/>
          <w:numId w:val="1006"/>
        </w:numPr>
        <w:pStyle w:val="Compact"/>
      </w:pPr>
      <w:r>
        <w:t xml:space="preserve">Currency Devaluation:</w:t>
      </w:r>
    </w:p>
    <w:p>
      <w:pPr>
        <w:pStyle w:val="FirstParagraph"/>
      </w:pPr>
      <w:r>
        <w:t xml:space="preserve">Another recurring theme involves discussions about currency devaluations impacting exports from Argentina Buenos Aires. These analyses help frame international responses while also prompting local debates on exchange rate policies.</w:t>
      </w:r>
    </w:p>
    <w:bookmarkEnd w:id="28"/>
    <w:bookmarkStart w:id="29" w:name="conclusion"/>
    <w:p>
      <w:pPr>
        <w:pStyle w:val="Heading3"/>
      </w:pPr>
      <w:r>
        <w:t xml:space="preserve">6. Conclusion</w:t>
      </w:r>
    </w:p>
    <w:p>
      <w:pPr>
        <w:pStyle w:val="FirstParagraph"/>
      </w:pPr>
      <w:r>
        <w:t xml:space="preserve">In conclusion, this term paper has explored the multifaceted relationship between</w:t>
      </w:r>
      <w:r>
        <w:t xml:space="preserve"> </w:t>
      </w:r>
      <w:r>
        <w:rPr>
          <w:iCs/>
          <w:i/>
        </w:rPr>
        <w:t xml:space="preserve">The Economist</w:t>
      </w:r>
      <w:r>
        <w:t xml:space="preserve"> </w:t>
      </w:r>
      <w:r>
        <w:t xml:space="preserve">and its subject matter concerning Argentina Buenos Aires. By examining editorial stances alongside public reception, we see both opportunities for informed dialogue and potential pitfalls due to differing perspectives.</w:t>
      </w:r>
    </w:p>
    <w:p>
      <w:pPr>
        <w:numPr>
          <w:ilvl w:val="0"/>
          <w:numId w:val="1007"/>
        </w:numPr>
        <w:pStyle w:val="Compact"/>
      </w:pPr>
      <w:r>
        <w:t xml:space="preserve">The Economist provides valuable insights but must remain sensitive to local contexts when discussing complex issues like those faced by Argentina Buenos Aires today.</w:t>
      </w:r>
    </w:p>
    <w:p>
      <w:pPr>
        <w:pStyle w:val="FirstParagraph"/>
      </w:pPr>
      <w:r>
        <w:t xml:space="preserve">Future research should focus on how digital platforms might bridge gaps between global analysis and local implementation strategies within Argentina Buenos Aires. Only through continued engagement can meaningful progress be made towards sustainable economic development goals.</w:t>
      </w:r>
    </w:p>
    <w:p>
      <w:r>
        <w:pict>
          <v:rect style="width:0;height:1.5pt" o:hralign="center" o:hrstd="t" o:hr="t"/>
        </w:pict>
      </w:r>
    </w:p>
    <w:bookmarkEnd w:id="29"/>
    <w:bookmarkStart w:id="30" w:name="references"/>
    <w:p>
      <w:pPr>
        <w:pStyle w:val="Heading3"/>
      </w:pPr>
      <w:r>
        <w:t xml:space="preserve">References</w:t>
      </w:r>
    </w:p>
    <w:p>
      <w:pPr>
        <w:numPr>
          <w:ilvl w:val="0"/>
          <w:numId w:val="1008"/>
        </w:numPr>
        <w:pStyle w:val="Compact"/>
      </w:pPr>
      <w:r>
        <w:t xml:space="preserve">Economist Publications (various issues).</w:t>
      </w:r>
    </w:p>
    <w:p>
      <w:pPr>
        <w:pStyle w:val="BlockText"/>
      </w:pPr>
      <w:r>
        <w:t xml:space="preserve">"Analysis of Emerging Markets." The Economist, 2021-2023.</w:t>
      </w:r>
    </w:p>
    <w:p>
      <w:pPr>
        <w:numPr>
          <w:ilvl w:val="0"/>
          <w:numId w:val="1009"/>
        </w:numPr>
        <w:pStyle w:val="Compact"/>
      </w:pPr>
      <w:r>
        <w:t xml:space="preserve">Buenos Aires Times Interviews with Local Economists.</w:t>
      </w:r>
    </w:p>
    <w:p>
      <w:pPr>
        <w:pStyle w:val="FirstParagraph"/>
      </w:pPr>
      <w:r>
        <w:t xml:space="preserve">This document adheres to academic standards for term papers while emphasizing key aspects surrounding the role of influential publications like</w:t>
      </w:r>
      <w:r>
        <w:t xml:space="preserve"> </w:t>
      </w:r>
      <w:r>
        <w:rPr>
          <w:iCs/>
          <w:i/>
        </w:rPr>
        <w:t xml:space="preserve">The Economist</w:t>
      </w:r>
      <w:r>
        <w:t xml:space="preserve"> </w:t>
      </w:r>
      <w:r>
        <w:t xml:space="preserve">within specific regional contexts such as Argentina Buenos Aires.</w:t>
      </w:r>
    </w:p>
    <w:p>
      <w:pPr>
        <w:pStyle w:val="BodyText"/>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Economist in Argentina Buenos Aires</dc:title>
  <dc:creator/>
  <dc:language>en</dc:language>
  <cp:keywords/>
  <dcterms:created xsi:type="dcterms:W3CDTF">2026-07-29T20:58:45Z</dcterms:created>
  <dcterms:modified xsi:type="dcterms:W3CDTF">2026-07-29T20:58:45Z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