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Brazil</w:t>
      </w:r>
      <w:r>
        <w:t xml:space="preserve"> </w:t>
      </w:r>
      <w:r>
        <w:t xml:space="preserve">Brasília</w:t>
      </w:r>
    </w:p>
    <w:p>
      <w:pPr>
        <w:pStyle w:val="FirstParagraph"/>
      </w:pPr>
      <w:r>
        <w:t xml:space="preserve">```html</w:t>
      </w:r>
    </w:p>
    <w:bookmarkStart w:id="27" w:name="X5a9b267c07f852eacbfa9a09af514aa38c711ec"/>
    <w:p>
      <w:pPr>
        <w:pStyle w:val="Heading1"/>
      </w:pPr>
      <w:r>
        <w:t xml:space="preserve">The Strategic Role of the Economist in Brazil Brasília</w:t>
      </w:r>
    </w:p>
    <w:p>
      <w:pPr>
        <w:pStyle w:val="FirstParagraph"/>
      </w:pPr>
      <w:r>
        <w:rPr>
          <w:bCs/>
          <w:b/>
        </w:rPr>
        <w:t xml:space="preserve">Title:</w:t>
      </w:r>
      <w:r>
        <w:t xml:space="preserve"> </w:t>
      </w:r>
      <w:r>
        <w:t xml:space="preserve">Economic Policy Formulation and Implementation in the Federal Capital</w:t>
      </w:r>
      <w:r>
        <w:br/>
      </w:r>
      <w:r>
        <w:rPr>
          <w:bCs/>
          <w:b/>
        </w:rPr>
        <w:t xml:space="preserve">Date:</w:t>
      </w:r>
      <w:r>
        <w:t xml:space="preserve"> </w:t>
      </w:r>
      <w:r>
        <w:t xml:space="preserve">October 26, 2023</w:t>
      </w:r>
      <w:r>
        <w:br/>
      </w:r>
      <w:r>
        <w:rPr>
          <w:bCs/>
          <w:b/>
        </w:rPr>
        <w:t xml:space="preserve">Degree Level:</w:t>
      </w:r>
      <w:r>
        <w:t xml:space="preserve"> </w:t>
      </w:r>
      <w:r>
        <w:t xml:space="preserve">Undergraduate Term Paper</w:t>
      </w:r>
    </w:p>
    <w:bookmarkStart w:id="20" w:name="i.-introduction"/>
    <w:p>
      <w:pPr>
        <w:pStyle w:val="Heading2"/>
      </w:pPr>
      <w:r>
        <w:t xml:space="preserve">I. Introduction</w:t>
      </w:r>
    </w:p>
    <w:p>
      <w:pPr>
        <w:pStyle w:val="FirstParagraph"/>
      </w:pPr>
      <w:r>
        <w:t xml:space="preserve">Brazil Brasília stands as a unique symbol of modernist architecture and centralized governance in South America. As the capital of Brazil, established in 1960 to shift the political center from the coast to the interior, it serves not only as a seat of government but also as a critical hub for national economic planning. In this context, the role of an</w:t>
      </w:r>
      <w:r>
        <w:t xml:space="preserve"> </w:t>
      </w:r>
      <w:r>
        <w:rPr>
          <w:bCs/>
          <w:b/>
        </w:rPr>
        <w:t xml:space="preserve">Economist</w:t>
      </w:r>
      <w:r>
        <w:t xml:space="preserve"> </w:t>
      </w:r>
      <w:r>
        <w:t xml:space="preserve">becomes paramount. This term paper explores how professionals in this field operate within Brazil Brasília, analyzing their impact on fiscal policy, regional development strategies, and the broader macroeconomic stability of the nation.</w:t>
      </w:r>
    </w:p>
    <w:bookmarkEnd w:id="20"/>
    <w:bookmarkStart w:id="21" w:name="X23ea72fc5155c13da5e6ff236bf7f35d9f052d9"/>
    <w:p>
      <w:pPr>
        <w:pStyle w:val="Heading2"/>
      </w:pPr>
      <w:r>
        <w:t xml:space="preserve">II. The Institutional Framework in Brazil Brasília</w:t>
      </w:r>
    </w:p>
    <w:p>
      <w:pPr>
        <w:pStyle w:val="FirstParagraph"/>
      </w:pPr>
      <w:r>
        <w:t xml:space="preserve">The presence of an</w:t>
      </w:r>
      <w:r>
        <w:t xml:space="preserve"> </w:t>
      </w:r>
      <w:r>
        <w:rPr>
          <w:bCs/>
          <w:b/>
        </w:rPr>
        <w:t xml:space="preserve">Economist</w:t>
      </w:r>
      <w:r>
        <w:t xml:space="preserve"> </w:t>
      </w:r>
      <w:r>
        <w:t xml:space="preserve">is deeply embedded in the institutional fabric of Brazil Brasília. Federal ministries such as Finance, Planning, and Development operate from this city, requiring a steady stream of high-level economic analysis. Unlike private sector economists who may focus on profit maximization for specific firms, those based in Brazil Brasília often serve the public interest. Their primary duty involves designing policies that balance inflation control with social inclusion. The unique geographic location of Brazil Brasília demands specialized knowledge regarding infrastructure logistics and regional inequality, making these professionals essential bridges between theoretical economic models and practical governance.</w:t>
      </w:r>
    </w:p>
    <w:bookmarkEnd w:id="21"/>
    <w:bookmarkStart w:id="22" w:name="X7164b5bcce471c601929e056c0f5fcb7e81892b"/>
    <w:p>
      <w:pPr>
        <w:pStyle w:val="Heading2"/>
      </w:pPr>
      <w:r>
        <w:t xml:space="preserve">III. Fiscal Responsibility and Macroeconomic Stability</w:t>
      </w:r>
    </w:p>
    <w:p>
      <w:pPr>
        <w:pStyle w:val="FirstParagraph"/>
      </w:pPr>
      <w:r>
        <w:t xml:space="preserve">One of the most pressing challenges for any nation is maintaining fiscal health. In Brazil Brasília, economists are tasked with monitoring government expenditures against revenues to ensure compliance with the Fiscal Responsibility Law (Lei de Responsabilidade Fiscal). This legislation was designed to prevent excessive debt accumulation and promote long-term sustainability. Economists working here must utilize complex forecasting models to predict tax revenues and adjust spending priorities accordingly. Their work directly influences investor confidence, both domestic and international, as stable fiscal metrics are key indicators of a nation’s economic maturity.</w:t>
      </w:r>
    </w:p>
    <w:bookmarkEnd w:id="22"/>
    <w:bookmarkStart w:id="23" w:name="X5000abcffd8e584c5171004840536eba0f09a70"/>
    <w:p>
      <w:pPr>
        <w:pStyle w:val="Heading2"/>
      </w:pPr>
      <w:r>
        <w:t xml:space="preserve">IV. Regional Development and the Role of Brazil Brasília</w:t>
      </w:r>
    </w:p>
    <w:p>
      <w:pPr>
        <w:pStyle w:val="FirstParagraph"/>
      </w:pPr>
      <w:r>
        <w:t xml:space="preserve">Brazil Brasília plays a pivotal role in reducing regional disparities between the developed Southeast/Northeast and the less developed North/Northwest regions. Economists stationed in this capital city are responsible for designing incentives that encourage investment in underdeveloped areas. Through agencies like SUDENE (Superintendence for the Development of the Northeast) and SUDAM (Superintendence for the Development of the Amazon), economists analyze cost-benefit ratios to determine where public funds should be allocated. This strategic planning is crucial for integrating Brazil’s vast territory into a cohesive economic unit, ensuring that growth is not concentrated solely in traditional industrial hubs.</w:t>
      </w:r>
    </w:p>
    <w:bookmarkEnd w:id="23"/>
    <w:bookmarkStart w:id="24" w:name="v.-innovation-and-digital-transformation"/>
    <w:p>
      <w:pPr>
        <w:pStyle w:val="Heading2"/>
      </w:pPr>
      <w:r>
        <w:t xml:space="preserve">V. Innovation and Digital Transformation</w:t>
      </w:r>
    </w:p>
    <w:p>
      <w:pPr>
        <w:pStyle w:val="FirstParagraph"/>
      </w:pPr>
      <w:r>
        <w:t xml:space="preserve">In recent years, the role of an</w:t>
      </w:r>
      <w:r>
        <w:t xml:space="preserve"> </w:t>
      </w:r>
      <w:r>
        <w:rPr>
          <w:bCs/>
          <w:b/>
        </w:rPr>
        <w:t xml:space="preserve">Economist</w:t>
      </w:r>
      <w:r>
        <w:t xml:space="preserve"> </w:t>
      </w:r>
      <w:r>
        <w:t xml:space="preserve">has expanded beyond traditional metrics to include digital transformation initiatives. Brazil Brasília is increasingly becoming a center for fintech regulation and data-driven policy making. Economists here collaborate with technologists to understand how artificial intelligence and big data can improve public service delivery. For instance, analyzing taxpayer behavior through data analytics allows for more efficient tax collection strategies while minimizing evasion. This intersection of economics and technology highlights the evolving nature of the profession within the capital.</w:t>
      </w:r>
    </w:p>
    <w:bookmarkEnd w:id="24"/>
    <w:bookmarkStart w:id="25" w:name="X3f4f9d6eb10e4cd3e435119f88d51e507e0aa8a"/>
    <w:p>
      <w:pPr>
        <w:pStyle w:val="Heading2"/>
      </w:pPr>
      <w:r>
        <w:t xml:space="preserve">VI. Social Inclusion and Sustainable Growth</w:t>
      </w:r>
    </w:p>
    <w:p>
      <w:pPr>
        <w:pStyle w:val="FirstParagraph"/>
      </w:pPr>
      <w:r>
        <w:t xml:space="preserve">Economic growth in Brazil Brasília is increasingly measured not just by GDP figures but by social indicators such as income inequality and access to education. Economists must integrate social sciences into their economic models to design programs that support vulnerable populations. Initiatives like conditional cash transfers require rigorous economic evaluation to ensure they stimulate consumption without creating dependency or fiscal unsustainability. The ability of an</w:t>
      </w:r>
      <w:r>
        <w:t xml:space="preserve"> </w:t>
      </w:r>
      <w:r>
        <w:rPr>
          <w:bCs/>
          <w:b/>
        </w:rPr>
        <w:t xml:space="preserve">Economist</w:t>
      </w:r>
      <w:r>
        <w:t xml:space="preserve"> </w:t>
      </w:r>
      <w:r>
        <w:t xml:space="preserve">to balance efficiency with equity is a defining characteristic of successful policy-making in the Brazilian context.</w:t>
      </w:r>
    </w:p>
    <w:bookmarkEnd w:id="25"/>
    <w:bookmarkStart w:id="26" w:name="vii.-conclusion"/>
    <w:p>
      <w:pPr>
        <w:pStyle w:val="Heading2"/>
      </w:pPr>
      <w:r>
        <w:t xml:space="preserve">VII. Conclusion</w:t>
      </w:r>
    </w:p>
    <w:p>
      <w:pPr>
        <w:pStyle w:val="FirstParagraph"/>
      </w:pPr>
      <w:r>
        <w:t xml:space="preserve">In conclusion, the position of an</w:t>
      </w:r>
      <w:r>
        <w:t xml:space="preserve"> </w:t>
      </w:r>
      <w:r>
        <w:rPr>
          <w:bCs/>
          <w:b/>
        </w:rPr>
        <w:t xml:space="preserve">Economist</w:t>
      </w:r>
      <w:r>
        <w:t xml:space="preserve"> </w:t>
      </w:r>
      <w:r>
        <w:t xml:space="preserve">in Brazil Brasília is multifaceted and critical to the nation’s prosperity. From maintaining fiscal discipline to fostering regional integration and promoting sustainable development, these professionals provide the intellectual foundation for governmental decisions. As Brazil faces future challenges such as climate change adaptation and global trade shifts, the expertise located in Brazil Brasília will remain indispensable. The capital city serves not just as a political center but as an economic command center where data-driven insights translate into national progress.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Economist in Brazil Brasília</dc:title>
  <dc:creator/>
  <dc:language>en</dc:language>
  <cp:keywords/>
  <dcterms:created xsi:type="dcterms:W3CDTF">2026-07-29T21:10:59Z</dcterms:created>
  <dcterms:modified xsi:type="dcterms:W3CDTF">2026-07-29T21:10:59Z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