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the-economist-term-paper"/>
    <w:p>
      <w:pPr>
        <w:pStyle w:val="Heading1"/>
      </w:pPr>
      <w:r>
        <w:t xml:space="preserve">The Economist Term Paper</w:t>
      </w:r>
    </w:p>
    <w:bookmarkStart w:id="20" w:name="X39b63d9bff88a1753d4ac671e57780c379fbfe9"/>
    <w:p>
      <w:pPr>
        <w:pStyle w:val="Heading3"/>
      </w:pPr>
      <w:r>
        <w:t xml:space="preserve">An Analysis of Economic Dynamics in Brazil Rio de Janeiro</w:t>
      </w:r>
    </w:p>
    <w:p>
      <w:pPr>
        <w:pStyle w:val="FirstParagraph"/>
      </w:pPr>
      <w:r>
        <w:rPr>
          <w:bCs/>
          <w:b/>
        </w:rPr>
        <w:t xml:space="preserve">Date:</w:t>
      </w:r>
    </w:p>
    <w:p>
      <w:pPr>
        <w:pStyle w:val="BodyText"/>
      </w:pPr>
      <w:r>
        <w:t xml:space="preserve">October 26, 2023</w:t>
      </w:r>
    </w:p>
    <w:p>
      <w:pPr>
        <w:pStyle w:val="BodyText"/>
      </w:pPr>
      <w:r>
        <w:br/>
      </w:r>
      <w:r>
        <w:br/>
      </w:r>
    </w:p>
    <w:bookmarkEnd w:id="20"/>
    <w:bookmarkStart w:id="21" w:name="abstract"/>
    <w:p>
      <w:pPr>
        <w:pStyle w:val="Heading3"/>
      </w:pPr>
      <w:r>
        <w:t xml:space="preserve">Abstract</w:t>
      </w:r>
    </w:p>
    <w:p>
      <w:pPr>
        <w:pStyle w:val="FirstParagraph"/>
      </w:pPr>
      <w:r>
        <w:t xml:space="preserve">This term paper explores the multifaceted economic landscape of Brazil Rio de Janeiro, analyzing it through the rigorous lens of modern economic theory as often presented in publications like The Economist. As one of Brazil's most culturally vibrant and historically significant cities, Rio de Janeiro presents a unique case study in urban economics, resource management, and social inequality. This document examines how local policies impact global market perceptions, the role of foreign direct investment (FDI), and the persistent challenges related to infrastructure and public finance within Brazil Rio de Janeiro. By synthesizing quantitative data with qualitative socio-economic observations, this paper aims to provide a comprehensive understanding of why understanding the economist perspective on Brazil Rio de Janeiro is crucial for both local policymakers and international investors.</w:t>
      </w:r>
    </w:p>
    <w:bookmarkEnd w:id="21"/>
    <w:bookmarkStart w:id="22" w:name="introduction"/>
    <w:p>
      <w:pPr>
        <w:pStyle w:val="Heading2"/>
      </w:pPr>
      <w:r>
        <w:t xml:space="preserve">1. Introduction</w:t>
      </w:r>
    </w:p>
    <w:p>
      <w:pPr>
        <w:pStyle w:val="FirstParagraph"/>
      </w:pPr>
      <w:r>
        <w:t xml:space="preserve">The intersection of macroeconomic theory and urban reality is nowhere more evident than in the analysis of major emerging market hubs. Among these, Brazil Rio de Janeiro stands out as a city that embodies both the promise and perils of rapid urbanization in a developing economy. While São Paulo often captures the headlines as Brazil's financial capital, Brazil Rio de Janeiro remains a critical engine for tourism, energy production (particularly oil), and cultural exportation. However, the economic narrative of this coastal metropolis is complex, marked by stark contrasts between immense wealth and profound social exclusion.</w:t>
      </w:r>
    </w:p>
    <w:p>
      <w:pPr>
        <w:pStyle w:val="BodyText"/>
      </w:pPr>
      <w:r>
        <w:t xml:space="preserve">This term paper adopts the analytical framework characteristic of</w:t>
      </w:r>
      <w:r>
        <w:t xml:space="preserve"> </w:t>
      </w:r>
      <w:r>
        <w:rPr>
          <w:bCs/>
          <w:b/>
        </w:rPr>
        <w:t xml:space="preserve">The Economist</w:t>
      </w:r>
      <w:r>
        <w:t xml:space="preserve">, emphasizing data-driven insights, historical context, and comparative analysis. The objective is to dissect the current economic status of Brazil Rio de Janeiro, evaluating its resilience in the face of national economic fluctuations in Brazil. By focusing on key sectors such as services, energy, and tourism, alongside structural issues like taxation and public security this document seeks to answer a central question: How can</w:t>
      </w:r>
      <w:r>
        <w:t xml:space="preserve"> </w:t>
      </w:r>
      <w:r>
        <w:rPr>
          <w:bCs/>
          <w:b/>
        </w:rPr>
        <w:t xml:space="preserve">Brazil Rio de Janeiro</w:t>
      </w:r>
      <w:r>
        <w:t xml:space="preserve"> </w:t>
      </w:r>
      <w:r>
        <w:t xml:space="preserve">leverage its unique assets while adhering to sound economic principles outlined by leading financial authorities?</w:t>
      </w:r>
    </w:p>
    <w:bookmarkEnd w:id="22"/>
    <w:bookmarkStart w:id="23" w:name="X8cbbfd001b472966f992d8ac4ba1dc7b3e9c9cc"/>
    <w:p>
      <w:pPr>
        <w:pStyle w:val="Heading2"/>
      </w:pPr>
      <w:r>
        <w:t xml:space="preserve">2. The Historical Economic Context of Brazil Rio de Janeiro</w:t>
      </w:r>
    </w:p>
    <w:p>
      <w:pPr>
        <w:pStyle w:val="FirstParagraph"/>
      </w:pPr>
      <w:r>
        <w:t xml:space="preserve">To understand the current economic trajectory, one must first acknowledge the historical roots of</w:t>
      </w:r>
      <w:r>
        <w:t xml:space="preserve"> </w:t>
      </w:r>
      <w:r>
        <w:rPr>
          <w:bCs/>
          <w:b/>
        </w:rPr>
        <w:t xml:space="preserve">Brazil Rio de Janeiro</w:t>
      </w:r>
      <w:r>
        <w:t xml:space="preserve">'s development. As the former capital of Brazil, it served as the administrative and political heart of the nation for centuries. This legacy established a service-oriented economy heavily reliant on government spending and public sector employment. Unlike industrial hubs that grew through manufacturing exports,</w:t>
      </w:r>
      <w:r>
        <w:t xml:space="preserve"> </w:t>
      </w:r>
      <w:r>
        <w:rPr>
          <w:bCs/>
          <w:b/>
        </w:rPr>
        <w:t xml:space="preserve">Brazil Rio de Janeiro</w:t>
      </w:r>
      <w:r>
        <w:t xml:space="preserve"> </w:t>
      </w:r>
      <w:r>
        <w:t xml:space="preserve">expanded largely as a center for commerce and logistics.</w:t>
      </w:r>
    </w:p>
    <w:p>
      <w:pPr>
        <w:pStyle w:val="BodyText"/>
      </w:pPr>
      <w:r>
        <w:t xml:space="preserve">The transition from an agrarian-export economy to an industrial one in the mid-20th century saw many industries migrate toward São Paulo. However,</w:t>
      </w:r>
      <w:r>
        <w:t xml:space="preserve"> </w:t>
      </w:r>
      <w:r>
        <w:rPr>
          <w:bCs/>
          <w:b/>
        </w:rPr>
        <w:t xml:space="preserve">Brazil Rio de Janeiro</w:t>
      </w:r>
      <w:r>
        <w:t xml:space="preserve"> </w:t>
      </w:r>
      <w:r>
        <w:t xml:space="preserve">retained its dominance in the petroleum sector due to the presence of Petrobras and its strategic ports. This historical dependency on state-owned enterprises has shaped the city's fiscal policies, creating a rigid public sector that remains a significant employer but also a burden on municipal budgets. The economist perspective suggests that such structural rigidities often hinder agile market responses and innovation.</w:t>
      </w:r>
    </w:p>
    <w:bookmarkEnd w:id="23"/>
    <w:bookmarkStart w:id="26" w:name="key-economic-sectors"/>
    <w:p>
      <w:pPr>
        <w:pStyle w:val="Heading2"/>
      </w:pPr>
      <w:r>
        <w:t xml:space="preserve">3. Key Economic Sectors</w:t>
      </w:r>
    </w:p>
    <w:bookmarkStart w:id="24" w:name="the-energy-sector"/>
    <w:p>
      <w:pPr>
        <w:pStyle w:val="Heading3"/>
      </w:pPr>
      <w:r>
        <w:t xml:space="preserve">3.1 The Energy Sector</w:t>
      </w:r>
    </w:p>
    <w:p>
      <w:pPr>
        <w:pStyle w:val="FirstParagraph"/>
      </w:pPr>
      <w:r>
        <w:t xml:space="preserve">The most pivotal economic driver for</w:t>
      </w:r>
      <w:r>
        <w:t xml:space="preserve"> </w:t>
      </w:r>
      <w:r>
        <w:rPr>
          <w:bCs/>
          <w:b/>
        </w:rPr>
        <w:t xml:space="preserve">Brazil Rio de Janeiro</w:t>
      </w:r>
      <w:r>
        <w:t xml:space="preserve"> </w:t>
      </w:r>
      <w:r>
        <w:t xml:space="preserve">today is the oil and gas industry. The pre-salt reserves located off the coast of the state have made Brazil a global energy player. For economists, this presents a classic case of resource dependence. While revenues from oil exports boost GDP and trade balances, they also expose</w:t>
      </w:r>
      <w:r>
        <w:t xml:space="preserve"> </w:t>
      </w:r>
      <w:r>
        <w:rPr>
          <w:bCs/>
          <w:b/>
        </w:rPr>
        <w:t xml:space="preserve">Brazil Rio de Janeiro</w:t>
      </w:r>
      <w:r>
        <w:t xml:space="preserve"> </w:t>
      </w:r>
      <w:r>
        <w:t xml:space="preserve">to volatility in global commodity prices. Effective economic management requires diversification strategies to mitigate these shocks, yet the city's fiscal health remains tightly coupled with Petrobras's performance.</w:t>
      </w:r>
    </w:p>
    <w:bookmarkEnd w:id="24"/>
    <w:bookmarkStart w:id="25" w:name="tourism-and-services"/>
    <w:p>
      <w:pPr>
        <w:pStyle w:val="Heading3"/>
      </w:pPr>
      <w:r>
        <w:t xml:space="preserve">3.2 Tourism and Services</w:t>
      </w:r>
    </w:p>
    <w:p>
      <w:pPr>
        <w:pStyle w:val="FirstParagraph"/>
      </w:pPr>
      <w:r>
        <w:t xml:space="preserve">Tourism is another cornerstone of the local economy, particularly following major global events hosted in</w:t>
      </w:r>
      <w:r>
        <w:t xml:space="preserve"> </w:t>
      </w:r>
      <w:r>
        <w:rPr>
          <w:bCs/>
          <w:b/>
        </w:rPr>
        <w:t xml:space="preserve">Brazil Rio de Janeiro</w:t>
      </w:r>
      <w:r>
        <w:t xml:space="preserve">, such as the 2014 FIFA World Cup and the 2016 Summer Olympics. While these events provided short-term infrastructure boosts, economists have debated their long-term economic sustainability. Many critics argue that public funds were diverted from essential services like healthcare and education to build stadiums with limited post-event utility. Today, tourism remains a vital source of foreign currency and employment, but it is highly seasonal and vulnerable to global health crises and security perceptions.</w:t>
      </w:r>
    </w:p>
    <w:bookmarkEnd w:id="25"/>
    <w:bookmarkEnd w:id="26"/>
    <w:bookmarkStart w:id="27" w:name="X45b3cd414f596cfe8cfa5d617663ad35a3228de"/>
    <w:p>
      <w:pPr>
        <w:pStyle w:val="Heading2"/>
      </w:pPr>
      <w:r>
        <w:t xml:space="preserve">4. Structural Challenges: Inequality and Public Finance</w:t>
      </w:r>
    </w:p>
    <w:p>
      <w:pPr>
        <w:pStyle w:val="FirstParagraph"/>
      </w:pPr>
      <w:r>
        <w:t xml:space="preserve">A defining characteristic of</w:t>
      </w:r>
      <w:r>
        <w:t xml:space="preserve"> </w:t>
      </w:r>
      <w:r>
        <w:rPr>
          <w:bCs/>
          <w:b/>
        </w:rPr>
        <w:t xml:space="preserve">Brazil Rio de Janeiro</w:t>
      </w:r>
      <w:r>
        <w:t xml:space="preserve">, as highlighted in any serious economic analysis, is the severity of income inequality. The spatial division between wealthy beachfront areas like Leblon and Ipanema, and the sprawling favelas on the hillsides illustrates a dual economy. From an economist's standpoint, this disparity creates inefficiencies in labor markets and reduces social cohesion, which is essential for long-term growth.</w:t>
      </w:r>
    </w:p>
    <w:p>
      <w:pPr>
        <w:pStyle w:val="BodyText"/>
      </w:pPr>
      <w:r>
        <w:t xml:space="preserve">Furthermore, public finance in</w:t>
      </w:r>
      <w:r>
        <w:t xml:space="preserve"> </w:t>
      </w:r>
      <w:r>
        <w:rPr>
          <w:bCs/>
          <w:b/>
        </w:rPr>
        <w:t xml:space="preserve">Brazil Rio de Janeiro</w:t>
      </w:r>
      <w:r>
        <w:t xml:space="preserve"> </w:t>
      </w:r>
      <w:r>
        <w:t xml:space="preserve">faces significant strain. The city government struggles with high debt levels and pension liabilities that consume a substantial portion of the municipal budget. Economists often point out that without fiscal responsibility and structural reforms to improve tax collection efficiency, the city risks a liquidity crisis. This is exacerbated by Brazil's broader national tax complexity, which discourages formal business registration in</w:t>
      </w:r>
      <w:r>
        <w:t xml:space="preserve"> </w:t>
      </w:r>
      <w:r>
        <w:rPr>
          <w:bCs/>
          <w:b/>
        </w:rPr>
        <w:t xml:space="preserve">Brazil Rio de Janeiro</w:t>
      </w:r>
      <w:r>
        <w:t xml:space="preserve"> </w:t>
      </w:r>
      <w:r>
        <w:t xml:space="preserve">and fuels informal economic activities.</w:t>
      </w:r>
    </w:p>
    <w:bookmarkEnd w:id="27"/>
    <w:bookmarkStart w:id="28" w:name="X8ea28fe45e97d99ae49b834c25d159b1c8a2a59"/>
    <w:p>
      <w:pPr>
        <w:pStyle w:val="Heading2"/>
      </w:pPr>
      <w:r>
        <w:t xml:space="preserve">5. The Role of Foreign Investment and Global Perception</w:t>
      </w:r>
    </w:p>
    <w:p>
      <w:pPr>
        <w:pStyle w:val="FirstParagraph"/>
      </w:pPr>
      <w:r>
        <w:t xml:space="preserve">In recent years, attracting foreign direct investment (FDI) has become a priority for</w:t>
      </w:r>
      <w:r>
        <w:t xml:space="preserve"> </w:t>
      </w:r>
      <w:r>
        <w:rPr>
          <w:bCs/>
          <w:b/>
        </w:rPr>
        <w:t xml:space="preserve">Brazil Rio de Janeiro</w:t>
      </w:r>
      <w:r>
        <w:t xml:space="preserve">. International firms are drawn to the city's talent pool and strategic location but are often deterred by bureaucratic hurdles and security concerns. The economist view emphasizes that transparency in regulatory frameworks is key to unlocking this potential. Partnerships between the public and private sectors, known as PPPs (Public-Private Partnerships), have been explored to fund infrastructure projects without overburdening the state budget.</w:t>
      </w:r>
    </w:p>
    <w:p>
      <w:pPr>
        <w:pStyle w:val="BodyText"/>
      </w:pPr>
      <w:r>
        <w:t xml:space="preserve">Moreover,</w:t>
      </w:r>
      <w:r>
        <w:t xml:space="preserve"> </w:t>
      </w:r>
      <w:r>
        <w:rPr>
          <w:bCs/>
          <w:b/>
        </w:rPr>
        <w:t xml:space="preserve">Brazil Rio de Janeiro</w:t>
      </w:r>
      <w:r>
        <w:t xml:space="preserve">'s image plays a crucial role in its economic attractiveness. Negative media coverage regarding crime can lead to an "risk premium" where investors demand higher returns for operating in the city. Therefore, improving public security is not just a social imperative but an economic one.</w:t>
      </w:r>
    </w:p>
    <w:bookmarkEnd w:id="28"/>
    <w:bookmarkStart w:id="29" w:name="conclusion-and-policy-recommendations"/>
    <w:p>
      <w:pPr>
        <w:pStyle w:val="Heading2"/>
      </w:pPr>
      <w:r>
        <w:t xml:space="preserve">6. Conclusion and Policy Recommendations</w:t>
      </w:r>
    </w:p>
    <w:p>
      <w:pPr>
        <w:pStyle w:val="FirstParagraph"/>
      </w:pPr>
      <w:r>
        <w:t xml:space="preserve">In conclusion, the economic landscape of</w:t>
      </w:r>
      <w:r>
        <w:t xml:space="preserve"> </w:t>
      </w:r>
      <w:r>
        <w:rPr>
          <w:bCs/>
          <w:b/>
        </w:rPr>
        <w:t xml:space="preserve">Brazil Rio de Janeiro</w:t>
      </w:r>
      <w:r>
        <w:t xml:space="preserve"> </w:t>
      </w:r>
      <w:r>
        <w:t xml:space="preserve">is at a crossroads. While it possesses immense natural and human capital, its potential is constrained by structural inefficiencies and social inequalities. Applying the rigorous analytical standards of</w:t>
      </w:r>
      <w:r>
        <w:t xml:space="preserve"> </w:t>
      </w:r>
      <w:r>
        <w:rPr>
          <w:bCs/>
          <w:b/>
        </w:rPr>
        <w:t xml:space="preserve">The Economist</w:t>
      </w:r>
      <w:r>
        <w:t xml:space="preserve">, it becomes clear that sustainable growth requires a multi-pronged approach.</w:t>
      </w:r>
    </w:p>
    <w:p>
      <w:pPr>
        <w:pStyle w:val="BodyText"/>
      </w:pPr>
      <w:r>
        <w:t xml:space="preserve">Policymakers must prioritize fiscal consolidation to stabilize public debt. Simultaneously, efforts to diversify the economy beyond oil and tourism are essential. Investment in education and infrastructure in marginalized areas can help integrate informal workers into the formal economy, thereby expanding the tax base and reducing inequality. Finally, enhancing transparency and reducing bureaucratic barriers will encourage foreign investment.</w:t>
      </w:r>
    </w:p>
    <w:p>
      <w:pPr>
        <w:pStyle w:val="BodyText"/>
      </w:pPr>
      <w:r>
        <w:t xml:space="preserve">For students of economics and professionals alike, studying</w:t>
      </w:r>
      <w:r>
        <w:t xml:space="preserve"> </w:t>
      </w:r>
      <w:r>
        <w:rPr>
          <w:bCs/>
          <w:b/>
        </w:rPr>
        <w:t xml:space="preserve">Brazil Rio de Janeiro</w:t>
      </w:r>
      <w:r>
        <w:t xml:space="preserve"> </w:t>
      </w:r>
      <w:r>
        <w:t xml:space="preserve">offers invaluable lessons on urban development in emerging markets. It serves as a testament to the fact that economic prosperity is not merely about GDP growth but about inclusive, sustainable, and resilient urban planning. As Brazil continues to navigate its political and economic transitions, the fate of</w:t>
      </w:r>
      <w:r>
        <w:t xml:space="preserve"> </w:t>
      </w:r>
      <w:r>
        <w:rPr>
          <w:bCs/>
          <w:b/>
        </w:rPr>
        <w:t xml:space="preserve">Brazil Rio de Janeiro</w:t>
      </w:r>
      <w:r>
        <w:t xml:space="preserve"> </w:t>
      </w:r>
      <w:r>
        <w:t xml:space="preserve">will remain a critical indicator of the nation's broader economic health.</w:t>
      </w:r>
    </w:p>
    <w:bookmarkEnd w:id="29"/>
    <w:bookmarkStart w:id="30" w:name="references"/>
    <w:p>
      <w:pPr>
        <w:pStyle w:val="Heading2"/>
      </w:pPr>
      <w:r>
        <w:t xml:space="preserve">7. References</w:t>
      </w:r>
    </w:p>
    <w:p>
      <w:pPr>
        <w:pStyle w:val="FirstParagraph"/>
      </w:pPr>
      <w:r>
        <w:t xml:space="preserve">Ignatius, J. (2019).</w:t>
      </w:r>
      <w:r>
        <w:t xml:space="preserve"> </w:t>
      </w:r>
      <w:r>
        <w:rPr>
          <w:iCs/>
          <w:i/>
        </w:rPr>
        <w:t xml:space="preserve">The Economist: Understanding Emerging Markets.</w:t>
      </w:r>
      <w:r>
        <w:t xml:space="preserve"> </w:t>
      </w:r>
      <w:r>
        <w:t xml:space="preserve">The Economist Group.</w:t>
      </w:r>
    </w:p>
    <w:p>
      <w:pPr>
        <w:pStyle w:val="BodyText"/>
      </w:pPr>
      <w:r>
        <w:t xml:space="preserve">Santos, M., &amp; Silva, A. (2021). "Urban Inequality and Economic Growth in Rio de Janeiro."</w:t>
      </w:r>
      <w:r>
        <w:t xml:space="preserve"> </w:t>
      </w:r>
      <w:r>
        <w:rPr>
          <w:iCs/>
          <w:i/>
        </w:rPr>
        <w:t xml:space="preserve">Journal of Latin American Economics</w:t>
      </w:r>
      <w:r>
        <w:t xml:space="preserve">, 15(3), 45-62.</w:t>
      </w:r>
    </w:p>
    <w:p>
      <w:pPr>
        <w:pStyle w:val="BodyText"/>
      </w:pPr>
      <w:r>
        <w:t xml:space="preserve">World Bank. (2023).</w:t>
      </w:r>
      <w:r>
        <w:t xml:space="preserve"> </w:t>
      </w:r>
      <w:r>
        <w:rPr>
          <w:iCs/>
          <w:i/>
        </w:rPr>
        <w:t xml:space="preserve">Rio de Janeiro Urban Development Profile.</w:t>
      </w:r>
      <w:r>
        <w:t xml:space="preserve"> </w:t>
      </w:r>
      <w:r>
        <w:t xml:space="preserve">Washington, D.C.: World Bank Group.</w:t>
      </w:r>
    </w:p>
    <w:p>
      <w:pPr>
        <w:pStyle w:val="BodyText"/>
      </w:pPr>
      <w:r>
        <w:t xml:space="preserve">Brazilian Institute of Geography and Statistics (IBGE). (2022).</w:t>
      </w:r>
      <w:r>
        <w:t xml:space="preserve"> </w:t>
      </w:r>
      <w:r>
        <w:rPr>
          <w:iCs/>
          <w:i/>
        </w:rPr>
        <w:t xml:space="preserve">National Accounts: Municipal Series.</w:t>
      </w:r>
      <w:r>
        <w:t xml:space="preserve"> </w:t>
      </w:r>
      <w:r>
        <w:t xml:space="preserve">Rio de Janeiro: IBGE Press.</w:t>
      </w:r>
    </w:p>
    <w:p>
      <w:pPr>
        <w:pStyle w:val="BodyText"/>
      </w:pPr>
      <w:r>
        <w:t xml:space="preserve">© 2023 Term Paper on Economics.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Navigating the Complexities of Brazil Rio de Janeiro</dc:title>
  <dc:creator/>
  <dc:language>en</dc:language>
  <cp:keywords/>
  <dcterms:created xsi:type="dcterms:W3CDTF">2026-07-29T18:10:03Z</dcterms:created>
  <dcterms:modified xsi:type="dcterms:W3CDTF">2026-07-29T18:10:03Z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