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Colombia</w:t>
      </w:r>
      <w:r>
        <w:t xml:space="preserve"> </w:t>
      </w:r>
      <w:r>
        <w:t xml:space="preserve">Bogotá</w:t>
      </w:r>
    </w:p>
    <w:bookmarkStart w:id="28" w:name="X0cf967869bcfb035b15573813f5500b5ad2eeb8"/>
    <w:p>
      <w:pPr>
        <w:pStyle w:val="Heading1"/>
      </w:pPr>
      <w:r>
        <w:t xml:space="preserve">The Role of the Economist in Colombia Bogotá: Navigating Complexity and Growth</w:t>
      </w:r>
    </w:p>
    <w:p>
      <w:pPr>
        <w:pStyle w:val="FirstParagraph"/>
      </w:pPr>
      <w:r>
        <w:t xml:space="preserve">A Term Paper Analysis on Strategic Economic Leadership in a Developing Metropolis</w:t>
      </w:r>
    </w:p>
    <w:p>
      <w:pPr>
        <w:pStyle w:val="BodyText"/>
      </w:pPr>
      <w:r>
        <w:rPr>
          <w:bCs/>
          <w:b/>
        </w:rPr>
        <w:t xml:space="preserve">Date:</w:t>
      </w:r>
      <w:r>
        <w:t xml:space="preserve"> </w:t>
      </w:r>
      <w:r>
        <w:t xml:space="preserve">October 26, 2023</w:t>
      </w:r>
      <w:r>
        <w:br/>
      </w:r>
      <w:r>
        <w:rPr>
          <w:bCs/>
          <w:b/>
        </w:rPr>
        <w:t xml:space="preserve">Institutional Context:</w:t>
      </w:r>
      <w:r>
        <w:t xml:space="preserve"> </w:t>
      </w:r>
      <w:r>
        <w:t xml:space="preserve">Academic Research on Latin American Urban Economics</w:t>
      </w:r>
      <w:r>
        <w:br/>
      </w:r>
      <w:r>
        <w:rPr>
          <w:bCs/>
          <w:b/>
        </w:rPr>
        <w:t xml:space="preserve">Status:</w:t>
      </w:r>
    </w:p>
    <w:p>
      <w:pPr>
        <w:pStyle w:val="BodyText"/>
      </w:pPr>
      <w:r>
        <w:t xml:space="preserve">Draft Term Paper for Submission</w:t>
      </w:r>
    </w:p>
    <w:p>
      <w:pPr>
        <w:pStyle w:val="BodyText"/>
      </w:pPr>
      <w:r>
        <w:t xml:space="preserve">The city of Bogotá, as the capital and largest urban center of Colombia, stands at a critical juncture in its developmental trajectory. As a hub for commerce, government, and innovation in South America Bogotá faces multifaceted challenges ranging from income inequality to sustainable infrastructure development. In this context the figure of the Economist emerges not merely as an academic observer but as a pivotal architect of policy strategy and economic stability within Colombia Bogotá. This term paper explores the specialized role of the Economist in navigating these urban dynamics proposing frameworks for sustainable growth that are tailored specifically to Colombian realities.</w:t>
      </w:r>
    </w:p>
    <w:bookmarkStart w:id="20" w:name="X226f80e03f78fb38b582182df21d13cc6a7ec1a"/>
    <w:p>
      <w:pPr>
        <w:pStyle w:val="Heading2"/>
      </w:pPr>
      <w:r>
        <w:t xml:space="preserve">Introduction: The Urban Economic Landscape of Colombia Bogotá</w:t>
      </w:r>
    </w:p>
    <w:p>
      <w:pPr>
        <w:pStyle w:val="FirstParagraph"/>
      </w:pPr>
      <w:r>
        <w:t xml:space="preserve">Bogotá is more than just a geographic location; it is an economic engine driving approximately one-third of Colombia’s Gross Domestic Product (GDP). However this concentration wealth and activity brings significant complexities. The city grapples with informal labor markets limited public transportation infrastructure gaps in educational access and persistent social inequalities. For the Economist operating within Colombia Bogotá these issues are not abstract theoretical problems but daily realities requiring pragmatic solutions.</w:t>
      </w:r>
    </w:p>
    <w:p>
      <w:pPr>
        <w:pStyle w:val="BodyText"/>
      </w:pPr>
      <w:r>
        <w:t xml:space="preserve">The traditional economic models often derived from European or North American contexts do not always apply seamlessly to Latin American metropolises like Bogotá. Therefore an Economist working in this environment must possess a nuanced understanding of local institutional frameworks cultural dynamics and historical legacies. This term paper argues that the modern Economist in Colombia Bogotá acts as a bridge between macroeconomic theory microeconomic practice and social policy ensuring that economic growth is inclusive sustainable and resilient.</w:t>
      </w:r>
    </w:p>
    <w:bookmarkEnd w:id="20"/>
    <w:bookmarkStart w:id="24" w:name="X460532a72019ea124c4f788c128c2384f0d7cd4"/>
    <w:p>
      <w:pPr>
        <w:pStyle w:val="Heading2"/>
      </w:pPr>
      <w:r>
        <w:t xml:space="preserve">The Multifaceted Role of the Economist in Urban Development</w:t>
      </w:r>
    </w:p>
    <w:p>
      <w:pPr>
        <w:pStyle w:val="FirstParagraph"/>
      </w:pPr>
      <w:r>
        <w:t xml:space="preserve">The responsibilities of an Economist in this context extend far beyond financial forecasting or market analysis. In Colombia Bogotá the Economist serves several critical functions:</w:t>
      </w:r>
    </w:p>
    <w:bookmarkStart w:id="21" w:name="policy-design-and-fiscal-management"/>
    <w:p>
      <w:pPr>
        <w:pStyle w:val="Heading3"/>
      </w:pPr>
      <w:r>
        <w:t xml:space="preserve">1 Policy Design and Fiscal Management</w:t>
      </w:r>
    </w:p>
    <w:p>
      <w:pPr>
        <w:pStyle w:val="FirstParagraph"/>
      </w:pPr>
      <w:r>
        <w:t xml:space="preserve">Bogotá operates under a complex municipal budgeting system influenced by national fiscal policies and international debt obligations. The Economist plays a central role in optimizing resource allocation ensuring that funds are directed towards high-impact areas such as healthcare education and public safety. For instance when designing tax incentives for small businesses an Economist must balance revenue generation goals with the need to stimulate job creation in informal sectors which constitute a significant portion of Bogotá’s workforce.</w:t>
      </w:r>
    </w:p>
    <w:p>
      <w:pPr>
        <w:pStyle w:val="BodyText"/>
      </w:pPr>
      <w:r>
        <w:t xml:space="preserve">Furthermore fiscal responsibility is paramount in maintaining investor confidence both domestic and foreign. The Economist provides data-driven insights that help policymakers avoid excessive borrowing while investing in long-term infrastructure projects such as the expansion of TransMilenio or the development of new industrial parks on the city’s periphery.</w:t>
      </w:r>
    </w:p>
    <w:bookmarkEnd w:id="21"/>
    <w:bookmarkStart w:id="22" w:name="analyzing-informal-labor-markets"/>
    <w:p>
      <w:pPr>
        <w:pStyle w:val="Heading3"/>
      </w:pPr>
      <w:r>
        <w:t xml:space="preserve">2 Analyzing Informal Labor Markets</w:t>
      </w:r>
    </w:p>
    <w:p>
      <w:pPr>
        <w:pStyle w:val="FirstParagraph"/>
      </w:pPr>
      <w:r>
        <w:t xml:space="preserve">A defining characteristic of Colombia Bogotá’s economy is its large informal sector. Estimates suggest that nearly half of all workers in Bogotá operate outside formal labor protections and regulations. The Economist must develop strategies to integrate this workforce into the formal economy without stifling entrepreneurship or imposing prohibitive compliance costs.</w:t>
      </w:r>
    </w:p>
    <w:p>
      <w:pPr>
        <w:pStyle w:val="BodyText"/>
      </w:pPr>
      <w:r>
        <w:t xml:space="preserve">This involves analyzing wage structures social security contributions and regulatory burdens. By employing microeconomic modeling the Economist can predict how changes in regulation will affect employment levels productivity and tax revenues. In Bogotá successful integration of informal workers leads to increased consumer spending greater access to credit and enhanced social mobility creating a virtuous cycle of economic growth.</w:t>
      </w:r>
    </w:p>
    <w:bookmarkEnd w:id="22"/>
    <w:bookmarkStart w:id="23" w:name="Xa8efdc8305b512d561bc68862c19dad1781b901"/>
    <w:p>
      <w:pPr>
        <w:pStyle w:val="Heading3"/>
      </w:pPr>
      <w:r>
        <w:t xml:space="preserve">3 Sustainable Urban Planning and Environmental Economics</w:t>
      </w:r>
    </w:p>
    <w:p>
      <w:pPr>
        <w:pStyle w:val="FirstParagraph"/>
      </w:pPr>
      <w:r>
        <w:t xml:space="preserve">Bogotá faces severe environmental challenges including air pollution traffic congestion rapid urban sprawl and pressure on natural resources. The Economist contributes to sustainable urban planning by assigning monetary value to environmental externalities such as carbon emissions or noise pollution. Through cost-benefit analyses the Economist can justify investments in green technologies renewable energy and public transport over short-term gains from industrial expansion.</w:t>
      </w:r>
    </w:p>
    <w:p>
      <w:pPr>
        <w:pStyle w:val="BodyText"/>
      </w:pPr>
      <w:r>
        <w:t xml:space="preserve">For example when evaluating proposals for new construction projects an Economist in Colombia Bogotá considers long-term environmental costs alongside immediate financial returns advocating for zoning laws that promote density mixed-use developments and preservation of ecological corridors. This approach ensures that development does not compromise the quality of life or health standards critical factors in attracting skilled labor and tourism.</w:t>
      </w:r>
    </w:p>
    <w:bookmarkEnd w:id="23"/>
    <w:bookmarkEnd w:id="24"/>
    <w:bookmarkStart w:id="25" w:name="Xb3c2b5ec7539e52bdb68222f4f1bfcd9ca14ef0"/>
    <w:p>
      <w:pPr>
        <w:pStyle w:val="Heading2"/>
      </w:pPr>
      <w:r>
        <w:t xml:space="preserve">Data-Driven Decision Making and Technological Integration</w:t>
      </w:r>
    </w:p>
    <w:p>
      <w:pPr>
        <w:pStyle w:val="FirstParagraph"/>
      </w:pPr>
      <w:r>
        <w:t xml:space="preserve">In the 21st century data has become the most valuable resource for any Economist working in a major city. In Colombia Bogotá access to granular data on demographics consumption patterns traffic flows and energy usage enables precise policy interventions. The modern Economist leverages big data analytics machine learning algorithms and real-time monitoring systems to identify emerging trends early and respond dynamically.</w:t>
      </w:r>
    </w:p>
    <w:p>
      <w:pPr>
        <w:pStyle w:val="BodyText"/>
      </w:pPr>
      <w:r>
        <w:t xml:space="preserve">For instance during periods of economic downturn or public health crises such as the COVID-19 pandemic Economists in Bogotá utilized predictive modeling to allocate emergency funds effectively targeting vulnerable populations with cash transfers food aid or healthcare support. This evidence-based approach minimizes waste maximizes impact and restores trust in government institutions.</w:t>
      </w:r>
    </w:p>
    <w:p>
      <w:pPr>
        <w:pStyle w:val="BodyText"/>
      </w:pPr>
      <w:r>
        <w:t xml:space="preserve">Moreover digital transformation is reshaping economic activity itself. The rise of fintech startups e-commerce platforms and remote work opportunities presents new avenues for growth but also new risks such as cybersecurity threats job displacement due automation or digital divides. The Economist must anticipate these shifts recommending educational reforms regulatory sandboxes and infrastructure upgrades that position Colombia Bogotá at the forefront of Latin America’s digital economy.</w:t>
      </w:r>
    </w:p>
    <w:bookmarkEnd w:id="25"/>
    <w:bookmarkStart w:id="26" w:name="social-equity-and-inclusive-growth"/>
    <w:p>
      <w:pPr>
        <w:pStyle w:val="Heading2"/>
      </w:pPr>
      <w:r>
        <w:t xml:space="preserve">Social Equity and Inclusive Growth</w:t>
      </w:r>
    </w:p>
    <w:p>
      <w:pPr>
        <w:pStyle w:val="FirstParagraph"/>
      </w:pPr>
      <w:r>
        <w:t xml:space="preserve">Perhaps the most pressing challenge for any Economist in Colombia Bogotá is addressing deep-rooted inequality. The city exhibits stark contrasts between affluent neighborhoods in the north-west and impoverished settlements on the eastern hills (cerros orientales). Economic growth that excludes significant segments of society risks social unrest political instability and reduced overall productivity.</w:t>
      </w:r>
    </w:p>
    <w:p>
      <w:pPr>
        <w:pStyle w:val="BodyText"/>
      </w:pPr>
      <w:r>
        <w:t xml:space="preserve">The Economist advocates for inclusive policies such as progressive taxation affordable housing initiatives vocational training programs targeting marginalized communities equitable access to quality education and healthcare. By measuring inequality indices like the Gini coefficient or human development index (HDI) at district level Policymakers can tailor interventions to specific needs rather than relying on one-size-fits-all approaches.</w:t>
      </w:r>
    </w:p>
    <w:p>
      <w:pPr>
        <w:pStyle w:val="BodyText"/>
      </w:pPr>
      <w:r>
        <w:t xml:space="preserve">In addition promoting gender equity racial inclusion and support for displaced populations internally displaced persons resulting from conflict remain key priorities. An Economist aware of these dimensions ensures that GDP growth translates into tangible improvements in well-being for all residents fostering social cohesion alongside prosperity.</w:t>
      </w:r>
    </w:p>
    <w:bookmarkEnd w:id="26"/>
    <w:bookmarkStart w:id="27" w:name="X846a0c2e13a9d995e6aa72a623fdc25021439a9"/>
    <w:p>
      <w:pPr>
        <w:pStyle w:val="Heading2"/>
      </w:pPr>
      <w:r>
        <w:t xml:space="preserve">Conclusion: Towards a Resilient Future for Colombia Bogotá</w:t>
      </w:r>
    </w:p>
    <w:p>
      <w:pPr>
        <w:pStyle w:val="FirstParagraph"/>
      </w:pPr>
      <w:r>
        <w:t xml:space="preserve">In conclusion the role of the Economist in Colombia Bogotá is indispensable yet evolving. It requires a blend of technical expertise contextual awareness ethical commitment and innovative thinking to address unique local challenges while leveraging global opportunities. From optimizing fiscal management integrating informal labor protecting environments harnessing technology promoting equity Economists shape every facet urban life.</w:t>
      </w:r>
    </w:p>
    <w:p>
      <w:pPr>
        <w:pStyle w:val="BodyText"/>
      </w:pPr>
      <w:r>
        <w:t xml:space="preserve">As Bogotá continues to grow it must do so wisely balancing speed with sustainability inclusion with efficiency tradition with innovation. The Economist serves as the compass guiding this journey ensuring that economic progress benefits everyone not just a privileged few. Future research should focus on enhancing data infrastructure strengthening institutional capacity building partnerships between academia government and private sector empowering Economists to deliver even greater impact.</w:t>
      </w:r>
    </w:p>
    <w:p>
      <w:pPr>
        <w:pStyle w:val="BodyText"/>
      </w:pPr>
      <w:r>
        <w:t xml:space="preserve">The path forward for Colombia Bogotá lies in embracing complexity recognizing interconnections investing in people prioritizing long-term vision over short-term gain. In doing so the Economist will have fulfilled their highest calling transforming numbers into narratives of hope progress and shared destiny within one of Latin America’s most vibrant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Colombia Bogotá</dc:title>
  <dc:creator/>
  <dc:language>en</dc:language>
  <cp:keywords/>
  <dcterms:created xsi:type="dcterms:W3CDTF">2026-07-29T17:00:57Z</dcterms:created>
  <dcterms:modified xsi:type="dcterms:W3CDTF">2026-07-29T17:00:57Z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