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Germany</w:t>
      </w:r>
      <w:r>
        <w:t xml:space="preserve"> </w:t>
      </w:r>
      <w:r>
        <w:t xml:space="preserve">Munich</w:t>
      </w:r>
    </w:p>
    <w:bookmarkStart w:id="27" w:name="X52689ea92fa644c915c7096fe988b4bb67a6ff0"/>
    <w:p>
      <w:pPr>
        <w:pStyle w:val="Heading1"/>
      </w:pPr>
      <w:r>
        <w:t xml:space="preserve">The Strategic Economist in the Bavarian Capital</w:t>
      </w:r>
    </w:p>
    <w:bookmarkStart w:id="26" w:name="X73197ac68d8569f1142dc030ca71554eb3ba1b1"/>
    <w:p>
      <w:pPr>
        <w:pStyle w:val="Heading2"/>
      </w:pPr>
      <w:r>
        <w:t xml:space="preserve">An Analysis of Economic Influence, Policy, and Professional Practice in Germany Munich</w:t>
      </w:r>
    </w:p>
    <w:p>
      <w:pPr>
        <w:pStyle w:val="FirstParagraph"/>
      </w:pPr>
      <w:r>
        <w:rPr>
          <w:bCs/>
          <w:b/>
        </w:rPr>
        <w:t xml:space="preserve">Date:</w:t>
      </w:r>
      <w:r>
        <w:t xml:space="preserve"> </w:t>
      </w:r>
      <w:r>
        <w:t xml:space="preserve">October 24, 2023</w:t>
      </w:r>
      <w:r>
        <w:br/>
      </w:r>
      <w:r>
        <w:rPr>
          <w:bCs/>
          <w:b/>
        </w:rPr>
        <w:t xml:space="preserve">Submitted to:</w:t>
      </w:r>
      <w:r>
        <w:t xml:space="preserve"> </w:t>
      </w:r>
      <w:r>
        <w:t xml:space="preserve">Department of Economics</w:t>
      </w:r>
      <w:r>
        <w:br/>
      </w:r>
    </w:p>
    <w:p>
      <w:pPr>
        <w:pStyle w:val="BodyText"/>
      </w:pPr>
      <w:r>
        <w:t xml:space="preserve">Institution:r University of Munich (LMU)</w:t>
      </w:r>
      <w:r>
        <w:br/>
      </w:r>
    </w:p>
    <w:bookmarkStart w:id="20" w:name="introduction"/>
    <w:p>
      <w:pPr>
        <w:pStyle w:val="Heading3"/>
      </w:pPr>
      <w:r>
        <w:t xml:space="preserve">Introduction</w:t>
      </w:r>
    </w:p>
    <w:p>
      <w:pPr>
        <w:pStyle w:val="FirstParagraph"/>
      </w:pPr>
      <w:r>
        <w:t xml:space="preserve">The city of Munich, known locally as München, stands as one of the most significant economic hubs not only in Bavaria but across the entire nation of Germany. As a premier center for technology, finance, and innovation within Europe, Munich presents a unique landscape for professional economists. This term paper explores the multifaceted role of the</w:t>
      </w:r>
      <w:r>
        <w:t xml:space="preserve"> </w:t>
      </w:r>
      <w:r>
        <w:rPr>
          <w:bCs/>
          <w:b/>
        </w:rPr>
        <w:t xml:space="preserve">Economist</w:t>
      </w:r>
      <w:r>
        <w:t xml:space="preserve"> </w:t>
      </w:r>
      <w:r>
        <w:t xml:space="preserve">in this specific geographic and cultural context. It examines how economic theories are applied to local challenges, such as housing shortages, labor market dynamics in high-tech sectors, and the broader integration of Bavarian policies within the European Union framework. The objective is to elucidate why understanding the specific nuances of</w:t>
      </w:r>
      <w:r>
        <w:t xml:space="preserve"> </w:t>
      </w:r>
      <w:r>
        <w:rPr>
          <w:bCs/>
          <w:b/>
        </w:rPr>
        <w:t xml:space="preserve">Germany Munich</w:t>
      </w:r>
      <w:r>
        <w:t xml:space="preserve"> </w:t>
      </w:r>
      <w:r>
        <w:t xml:space="preserve">is critical for any economist operating in this region.</w:t>
      </w:r>
    </w:p>
    <w:p>
      <w:pPr>
        <w:pStyle w:val="BodyText"/>
      </w:pPr>
      <w:r>
        <w:t xml:space="preserve">In recent years, Munich has experienced rapid population growth and urban expansion. This demographic shift has created complex economic pressures that require sophisticated analysis and strategic planning. Consequently, the demand for skilled economists who can navigate both local regulations and global market trends has never been higher. This paper argues that an effective economist in</w:t>
      </w:r>
      <w:r>
        <w:t xml:space="preserve"> </w:t>
      </w:r>
      <w:r>
        <w:rPr>
          <w:bCs/>
          <w:b/>
        </w:rPr>
        <w:t xml:space="preserve">Germany Munich</w:t>
      </w:r>
      <w:r>
        <w:t xml:space="preserve"> </w:t>
      </w:r>
      <w:r>
        <w:t xml:space="preserve">must possess a blend of macroeconomic foresight and microeconomic precision, tailored to the unique social-demographic fabric of Bavaria.</w:t>
      </w:r>
    </w:p>
    <w:bookmarkEnd w:id="20"/>
    <w:bookmarkStart w:id="21" w:name="Xdfc9529ba737c99a8c62f471566aeb69a12e329"/>
    <w:p>
      <w:pPr>
        <w:pStyle w:val="Heading3"/>
      </w:pPr>
      <w:r>
        <w:t xml:space="preserve">The Unique Economic Ecosystem of Germany Munich</w:t>
      </w:r>
    </w:p>
    <w:p>
      <w:pPr>
        <w:pStyle w:val="FirstParagraph"/>
      </w:pPr>
      <w:r>
        <w:t xml:space="preserve">To understand the role of the economist in this region, one must first appreciate the distinct economic characteristics of</w:t>
      </w:r>
      <w:r>
        <w:t xml:space="preserve"> </w:t>
      </w:r>
      <w:r>
        <w:rPr>
          <w:bCs/>
          <w:b/>
        </w:rPr>
        <w:t xml:space="preserve">Germany Munich</w:t>
      </w:r>
      <w:r>
        <w:t xml:space="preserve">. Unlike Berlin, which is often characterized by a startup culture and creative industries, or Hamburg, a port city with strong trade logistics roots, Munich’s economy is anchored by established industrial giants such as Siemens and BMW. This presence of heavy industry combined with a thriving software sector creates a dual-engine growth model that economists must carefully monitor.</w:t>
      </w:r>
    </w:p>
    <w:p>
      <w:pPr>
        <w:pStyle w:val="BodyText"/>
      </w:pPr>
      <w:r>
        <w:t xml:space="preserve">The labor market in Munich is particularly notable for its low unemployment rate compared to the national average. However, this strength brings about challenges, including wage inflation and a scarcity of qualified skilled workers. Economists working in this environment are tasked with analyzing these labor dynamics to advise corporate entities on retention strategies and government bodies on immigration policies that can attract international talent without destabilizing local wage structures.</w:t>
      </w:r>
    </w:p>
    <w:p>
      <w:pPr>
        <w:pStyle w:val="BodyText"/>
      </w:pPr>
      <w:r>
        <w:t xml:space="preserve">Furthermore, the real estate market in Munich is among the most expensive in Europe. The disparity between income growth and housing costs has created a significant affordability crisis. For an economist specializing in urban development within</w:t>
      </w:r>
      <w:r>
        <w:t xml:space="preserve"> </w:t>
      </w:r>
      <w:r>
        <w:rPr>
          <w:bCs/>
          <w:b/>
        </w:rPr>
        <w:t xml:space="preserve">Germany Munich</w:t>
      </w:r>
      <w:r>
        <w:t xml:space="preserve">, this represents one of the most critical areas of study. They must evaluate zoning laws, rent control mechanisms, and public investment strategies to propose solutions that balance market freedom with social equity.</w:t>
      </w:r>
    </w:p>
    <w:bookmarkEnd w:id="21"/>
    <w:bookmarkStart w:id="22" w:name="economic-policy-formulation-in-bavaria"/>
    <w:p>
      <w:pPr>
        <w:pStyle w:val="Heading3"/>
      </w:pPr>
      <w:r>
        <w:t xml:space="preserve">Economic Policy Formulation in Bavaria</w:t>
      </w:r>
    </w:p>
    <w:p>
      <w:pPr>
        <w:pStyle w:val="FirstParagraph"/>
      </w:pPr>
      <w:r>
        <w:t xml:space="preserve">The role of the economist extends beyond corporate boardrooms; it is deeply embedded in the public sector. In Munich, economists work closely with municipal planners and state officials in Bavaria to shape economic policy. This involves interpreting federal German laws and adapting them to local realities. For instance, while tax policies are largely determined at the federal level in Germany, local municipalities have autonomy over certain fees and investment priorities.</w:t>
      </w:r>
    </w:p>
    <w:p>
      <w:pPr>
        <w:pStyle w:val="BodyText"/>
      </w:pPr>
      <w:r>
        <w:t xml:space="preserve">An economist in this setting must be adept at cost-benefit analysis for public projects. Whether it is the expansion of the U-Bahn (underground railway) system or funding for renewable energy initiatives, these economists provide the data-driven justification required by political leaders. They must navigate the complex web of German bureaucracy, where consensus-building and long-term planning are valued over short-term gains.</w:t>
      </w:r>
    </w:p>
    <w:p>
      <w:pPr>
        <w:pStyle w:val="BodyText"/>
      </w:pPr>
      <w:r>
        <w:t xml:space="preserve">Additionally, as a key city in</w:t>
      </w:r>
      <w:r>
        <w:t xml:space="preserve"> </w:t>
      </w:r>
      <w:r>
        <w:rPr>
          <w:bCs/>
          <w:b/>
        </w:rPr>
        <w:t xml:space="preserve">Germany Munich</w:t>
      </w:r>
      <w:r>
        <w:t xml:space="preserve">, local economic strategies often serve as models for other Bavarian cities. Economists here play a pioneering role in testing new policies related to digitalization and green energy transition. Their findings not only influence local governance but also contribute to national debates on how industrialized regions can achieve sustainability goals without sacrificing competitiveness.</w:t>
      </w:r>
    </w:p>
    <w:bookmarkEnd w:id="22"/>
    <w:bookmarkStart w:id="23" w:name="Xea77f9f81103e2202bf9cb71ecd067776093de3"/>
    <w:p>
      <w:pPr>
        <w:pStyle w:val="Heading3"/>
      </w:pPr>
      <w:r>
        <w:t xml:space="preserve">The Role of Academia and Research Institutions</w:t>
      </w:r>
    </w:p>
    <w:p>
      <w:pPr>
        <w:pStyle w:val="FirstParagraph"/>
      </w:pPr>
      <w:r>
        <w:t xml:space="preserve">Munich is home to some of the world’s leading academic institutions, including the Ludwig-Maximilians-Universität (LMU) and the Technical University of Munich (TUM). These institutions are not merely centers for teaching but are hubs for cutting-edge economic research. The economist in this context often serves a dual role as an educator and a researcher.</w:t>
      </w:r>
    </w:p>
    <w:p>
      <w:pPr>
        <w:pStyle w:val="BodyText"/>
      </w:pPr>
      <w:r>
        <w:t xml:space="preserve">Research conducted in Munich frequently focuses on international trade, monetary policy, and behavioral economics. Given the proximity to the European Central Bank’s historical influence (though now in Frankfurt) and Germany’s status as an export powerhouse, economists here contribute significantly to global economic literature. They analyze how shifts in global supply chains affect local manufacturing hubs.</w:t>
      </w:r>
    </w:p>
    <w:p>
      <w:pPr>
        <w:pStyle w:val="BodyText"/>
      </w:pPr>
      <w:r>
        <w:t xml:space="preserve">Moreover, there is a strong tradition of collaboration between academia and industry in Munich. Think tanks and research institutes often partner with major corporations to solve specific business problems. This symbiotic relationship allows economists to test their theories in real-world scenarios, providing valuable feedback loops that refine economic models. This practical application distinguishes the economist in</w:t>
      </w:r>
      <w:r>
        <w:t xml:space="preserve"> </w:t>
      </w:r>
      <w:r>
        <w:rPr>
          <w:bCs/>
          <w:b/>
        </w:rPr>
        <w:t xml:space="preserve">Germany Munich</w:t>
      </w:r>
      <w:r>
        <w:t xml:space="preserve"> </w:t>
      </w:r>
      <w:r>
        <w:t xml:space="preserve">from those who may be purely theoretical.</w:t>
      </w:r>
    </w:p>
    <w:bookmarkEnd w:id="23"/>
    <w:bookmarkStart w:id="24" w:name="navigating-future-challenges"/>
    <w:p>
      <w:pPr>
        <w:pStyle w:val="Heading3"/>
      </w:pPr>
      <w:r>
        <w:t xml:space="preserve">Navigating Future Challenges</w:t>
      </w:r>
    </w:p>
    <w:p>
      <w:pPr>
        <w:pStyle w:val="FirstParagraph"/>
      </w:pPr>
      <w:r>
        <w:t xml:space="preserve">Looking ahead, economists in Munich face a changing global landscape. The energy transition post-Russian gas dependencies has forced a re-evaluation of industrial costs and competitiveness. Economists must model the impact of green policies on traditional industries and propose incentives for sustainable innovation.</w:t>
      </w:r>
    </w:p>
    <w:p>
      <w:pPr>
        <w:pStyle w:val="BodyText"/>
      </w:pPr>
      <w:r>
        <w:t xml:space="preserve">Digital transformation is another critical area. As Munich positions itself as a leading tech hub in Europe, economists must address the implications of artificial intelligence on employment patterns. How will automation affect the skilled labor market? What social safety nets are required to support workers displaced by technological changes? These are questions that require nuanced answers, tailored to the specific socio-economic context of</w:t>
      </w:r>
      <w:r>
        <w:t xml:space="preserve"> </w:t>
      </w:r>
      <w:r>
        <w:rPr>
          <w:bCs/>
          <w:b/>
        </w:rPr>
        <w:t xml:space="preserve">Germany Munich</w:t>
      </w:r>
      <w:r>
        <w:t xml:space="preserve">.</w:t>
      </w:r>
    </w:p>
    <w:bookmarkEnd w:id="24"/>
    <w:bookmarkStart w:id="25" w:name="conclusion"/>
    <w:p>
      <w:pPr>
        <w:pStyle w:val="Heading3"/>
      </w:pPr>
      <w:r>
        <w:t xml:space="preserve">Conclusion</w:t>
      </w:r>
    </w:p>
    <w:p>
      <w:pPr>
        <w:pStyle w:val="FirstParagraph"/>
      </w:pPr>
      <w:r>
        <w:t xml:space="preserve">In conclusion, the profession of an economist in</w:t>
      </w:r>
      <w:r>
        <w:t xml:space="preserve"> </w:t>
      </w:r>
      <w:r>
        <w:rPr>
          <w:bCs/>
          <w:b/>
        </w:rPr>
        <w:t xml:space="preserve">Germany Munich</w:t>
      </w:r>
      <w:r>
        <w:t xml:space="preserve"> </w:t>
      </w:r>
      <w:r>
        <w:t xml:space="preserve">is dynamic, demanding a high level of expertise and contextual awareness. It requires a deep understanding of both local Bavarian traditions and global economic forces. From analyzing housing markets to shaping public policy and driving academic research, the economist plays a pivotal role in sustaining Munich’s status as an economic powerhouse.</w:t>
      </w:r>
    </w:p>
    <w:p>
      <w:pPr>
        <w:pStyle w:val="BodyText"/>
      </w:pPr>
      <w:r>
        <w:t xml:space="preserve">The challenges ahead—ranging from demographic shifts to technological disruption—will continue to evolve the role of this profession. However, by leveraging robust data analysis, interdisciplinary collaboration, and a strong commitment to policy effectiveness, economists in Munich will remain instrumental in guiding the city toward a prosperous and sustainable future. This term paper has highlighted that being an economist in this specific locale is not just about applying generic economic principles but about mastering the unique interplay of history, industry, and innovation that defines</w:t>
      </w:r>
      <w:r>
        <w:t xml:space="preserve"> </w:t>
      </w:r>
      <w:r>
        <w:rPr>
          <w:bCs/>
          <w:b/>
        </w:rPr>
        <w:t xml:space="preserve">Germany Munich</w:t>
      </w:r>
      <w:r>
        <w:t xml:space="preserv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Economist in Germany Munich</dc:title>
  <dc:creator/>
  <dc:language>en</dc:language>
  <cp:keywords/>
  <dcterms:created xsi:type="dcterms:W3CDTF">2026-07-29T09:57:02Z</dcterms:created>
  <dcterms:modified xsi:type="dcterms:W3CDTF">2026-07-29T09:57:02Z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