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Indonesia</w:t>
      </w:r>
      <w:r>
        <w:t xml:space="preserve"> </w:t>
      </w:r>
      <w:r>
        <w:t xml:space="preserve">Jakarta</w:t>
      </w:r>
    </w:p>
    <w:bookmarkStart w:id="32" w:name="Xc1628895c00d4e6637cb61eaea181930dce9b14"/>
    <w:p>
      <w:pPr>
        <w:pStyle w:val="Heading1"/>
      </w:pPr>
      <w:r>
        <w:t xml:space="preserve">The Role and Evolution of the Economist in Indonesia Jakarta</w:t>
      </w:r>
    </w:p>
    <w:p>
      <w:pPr>
        <w:pStyle w:val="FirstParagraph"/>
      </w:pPr>
      <w:r>
        <w:t xml:space="preserve">A Term Paper Analyzing Economic Policy, Market Dynamics, and Strategic Advisory Roles in Southeast Asia’s Leading Financial Hub</w:t>
      </w:r>
    </w:p>
    <w:bookmarkStart w:id="20" w:name="abstract"/>
    <w:p>
      <w:pPr>
        <w:pStyle w:val="Heading3"/>
      </w:pPr>
      <w:r>
        <w:t xml:space="preserve">Abstract</w:t>
      </w:r>
    </w:p>
    <w:p>
      <w:pPr>
        <w:pStyle w:val="FirstParagraph"/>
      </w:pPr>
      <w:r>
        <w:t xml:space="preserve">This term paper explores the multifaceted role of the economist within the specific context of Indonesia Jakarta. As Indonesia emerges as one of the largest emerging economies in Southeast Asia, Jakarta serves not only as its political capital but also as its primary economic engine. This document examines how economists in this region contribute to policy formulation, navigate post-pandemic recovery efforts, manage inflationary pressures, and drive digital transformation. By analyzing the unique challenges and opportunities present in Indonesia Jakarta’s market landscape, this paper highlights the critical importance of specialized economic expertise in fostering sustainable growth and social equity.</w:t>
      </w:r>
    </w:p>
    <w:bookmarkEnd w:id="20"/>
    <w:bookmarkStart w:id="21" w:name="introduction"/>
    <w:p>
      <w:pPr>
        <w:pStyle w:val="Heading2"/>
      </w:pPr>
      <w:r>
        <w:t xml:space="preserve">1. Introduction</w:t>
      </w:r>
    </w:p>
    <w:p>
      <w:pPr>
        <w:pStyle w:val="FirstParagraph"/>
      </w:pPr>
      <w:r>
        <w:t xml:space="preserve">The profession of the economist has undergone significant transformation over the last two decades, evolving from a primarily academic or theoretical discipline to a vital practical tool for decision-making in both public and private sectors. Nowhere is this shift more pronounced than in Indonesia Jakarta, where rapid urbanization, demographic shifts, and integration into global supply chains have created a complex economic ecosystem. For policymakers at Bank Indonesia (BI) and the Ministry of Finance, as well as for corporate strategists operating within the bustling metropolis of Indonesia Jakarta, economists are indispensable.</w:t>
      </w:r>
    </w:p>
    <w:p>
      <w:pPr>
        <w:pStyle w:val="BodyText"/>
      </w:pPr>
      <w:r>
        <w:t xml:space="preserve">This term paper aims to define the contemporary role of the economist in this specific geographic and economic context. It will argue that an economist working in Indonesia Jakarta must possess not only rigorous quantitative skills but also a deep understanding of local socio-political dynamics. The focus remains strictly on the unique attributes of Indonesia Jakarta, distinguishing it from broader national trends or other global financial hubs like Singapore or Tokyo.</w:t>
      </w:r>
    </w:p>
    <w:bookmarkEnd w:id="21"/>
    <w:bookmarkStart w:id="24" w:name="Xc942b092dc15e33e5fd7f3abd4537861e7d50ef"/>
    <w:p>
      <w:pPr>
        <w:pStyle w:val="Heading2"/>
      </w:pPr>
      <w:r>
        <w:t xml:space="preserve">2. The Macro-Economic Landscape of Indonesia Jakarta</w:t>
      </w:r>
    </w:p>
    <w:p>
      <w:pPr>
        <w:pStyle w:val="FirstParagraph"/>
      </w:pPr>
      <w:r>
        <w:t xml:space="preserve">To understand the role of the economist in Indonesia Jakarta, one must first appreciate the macro-economic environment. As the capital city, Jakarta contributes a disproportionate share to Indonesia’s Gross Domestic Product (GDP). It is home to stock exchanges, multinational headquarters, and a vibrant service sector. However, it also faces distinct challenges such as infrastructure bottlenecks and high costs of living.</w:t>
      </w:r>
    </w:p>
    <w:bookmarkStart w:id="22" w:name="inflation-and-monetary-policy"/>
    <w:p>
      <w:pPr>
        <w:pStyle w:val="Heading3"/>
      </w:pPr>
      <w:r>
        <w:t xml:space="preserve">2.1 Inflation and Monetary Policy</w:t>
      </w:r>
    </w:p>
    <w:p>
      <w:pPr>
        <w:pStyle w:val="FirstParagraph"/>
      </w:pPr>
      <w:r>
        <w:t xml:space="preserve">Inflation management is a primary concern for any economist in this region. Due to Jakarta’s reliance on imports for certain consumer goods, global supply chain disruptions directly impact local price levels. Economists here work closely with Bank Indonesia to forecast inflation trends and recommend interest rate adjustments. For instance, during periods of global commodity price spikes (such as oil or food), economists in Jakarta must model the pass-through effects to domestic prices and advise on sterilization operations to maintain currency stability.</w:t>
      </w:r>
    </w:p>
    <w:bookmarkEnd w:id="22"/>
    <w:bookmarkStart w:id="23" w:name="X0bf8dbbc6bc7b33a439c2a48bb4cc46931fc145"/>
    <w:p>
      <w:pPr>
        <w:pStyle w:val="Heading3"/>
      </w:pPr>
      <w:r>
        <w:t xml:space="preserve">2.2 Fiscal Policy and Infrastructure Spending</w:t>
      </w:r>
    </w:p>
    <w:p>
      <w:pPr>
        <w:pStyle w:val="FirstParagraph"/>
      </w:pPr>
      <w:r>
        <w:t xml:space="preserve">The Indonesian government has historically used infrastructure development as a key driver of economic growth. Economists play a crucial role in evaluating the Return on Investment (ROI) for massive projects like the Jakarta MRT, LRT, and toll road expansions. They analyze whether these investments will effectively reduce logistics costs and stimulate productivity in other sectors or if they represent fiscal misallocation. In Indonesia Jakarta specifically, where land value is extremely high, economic assessments must carefully weigh urban densification benefits against social displacement issues.</w:t>
      </w:r>
    </w:p>
    <w:bookmarkEnd w:id="23"/>
    <w:bookmarkEnd w:id="24"/>
    <w:bookmarkStart w:id="27" w:name="X162c7152567ab109eb9670cdf732ee546e00dc8"/>
    <w:p>
      <w:pPr>
        <w:pStyle w:val="Heading2"/>
      </w:pPr>
      <w:r>
        <w:t xml:space="preserve">3. The Micro-Economic Role: Corporate Strategy and Investment</w:t>
      </w:r>
    </w:p>
    <w:p>
      <w:pPr>
        <w:pStyle w:val="FirstParagraph"/>
      </w:pPr>
      <w:r>
        <w:t xml:space="preserve">Beyond the public sector, economists in Indonesia Jakarta are heavily involved in the private sector. Multinational corporations entering the Southeast Asian market often set up their regional headquarters here. These companies rely on local economists to assess market entry strategies, pricing models, and risk assessments.</w:t>
      </w:r>
    </w:p>
    <w:bookmarkStart w:id="25" w:name="digital-economy-and-fintech"/>
    <w:p>
      <w:pPr>
        <w:pStyle w:val="Heading3"/>
      </w:pPr>
      <w:r>
        <w:t xml:space="preserve">3.1 Digital Economy and Fintech</w:t>
      </w:r>
    </w:p>
    <w:p>
      <w:pPr>
        <w:pStyle w:val="FirstParagraph"/>
      </w:pPr>
      <w:r>
        <w:t xml:space="preserve">Jakarta has become a hub for digital startups and fintech innovation. Economists are tasked with analyzing the economic impact of non-cash transactions (QRIS - Quick Response Code Indonesian Standard) on small and medium enterprises (SMEs). They study how digital adoption increases financial inclusion and whether it leads to greater tax compliance among previously informal businesses. This data-driven approach helps shape regulations that balance innovation with consumer protection.</w:t>
      </w:r>
    </w:p>
    <w:bookmarkEnd w:id="25"/>
    <w:bookmarkStart w:id="26" w:name="labor-market-dynamics"/>
    <w:p>
      <w:pPr>
        <w:pStyle w:val="Heading3"/>
      </w:pPr>
      <w:r>
        <w:t xml:space="preserve">3.2 Labor Market Dynamics</w:t>
      </w:r>
    </w:p>
    <w:p>
      <w:pPr>
        <w:pStyle w:val="FirstParagraph"/>
      </w:pPr>
      <w:r>
        <w:t xml:space="preserve">The labor market in Indonesia Jakarta is characterized by a mix of highly skilled professionals and a large informal workforce. Economists analyze wage trends, skill gaps, and productivity levels. With the rise of the gig economy in Jakarta, traditional employment models are being challenged. Economists must develop new metrics to measure job quality and social security coverage for freelancers and contract workers, providing recommendations for labor law reforms.</w:t>
      </w:r>
    </w:p>
    <w:bookmarkEnd w:id="26"/>
    <w:bookmarkEnd w:id="27"/>
    <w:bookmarkStart w:id="28" w:name="Xf7715ec86d54025cc6d5115f35f58ddebea482b"/>
    <w:p>
      <w:pPr>
        <w:pStyle w:val="Heading2"/>
      </w:pPr>
      <w:r>
        <w:t xml:space="preserve">4. Challenges Facing Economists in Indonesia Jakarta</w:t>
      </w:r>
    </w:p>
    <w:p>
      <w:pPr>
        <w:pStyle w:val="FirstParagraph"/>
      </w:pPr>
      <w:r>
        <w:t xml:space="preserve">The role of the economist is not without its difficulties. One significant challenge is data reliability. While improvements have been made, historical data gaps can make long-term modeling less accurate. Economists must often use proxy variables or advanced statistical techniques to fill these gaps.</w:t>
      </w:r>
    </w:p>
    <w:p>
      <w:pPr>
        <w:pStyle w:val="BodyText"/>
      </w:pPr>
      <w:r>
        <w:t xml:space="preserve">Another challenge is political economy constraints. In a democratic system like Indonesia, economic recommendations may be influenced by political cycles and public sentiment. An economist in Jakarta must navigate the tension between technically optimal policy solutions and politically feasible ones. For example, subsidy removals for energy or fuel are economically efficient but can lead to social unrest if not managed with proper compensation mechanisms.</w:t>
      </w:r>
    </w:p>
    <w:bookmarkEnd w:id="28"/>
    <w:bookmarkStart w:id="29" w:name="Xe17f2d6f3d9531f0c5bf0ead688cb8be2f6a131"/>
    <w:p>
      <w:pPr>
        <w:pStyle w:val="Heading2"/>
      </w:pPr>
      <w:r>
        <w:t xml:space="preserve">5. The Future Outlook: Sustainability and Green Economics</w:t>
      </w:r>
    </w:p>
    <w:p>
      <w:pPr>
        <w:pStyle w:val="FirstParagraph"/>
      </w:pPr>
      <w:r>
        <w:t xml:space="preserve">A growing area of focus for economists in Indonesia Jakarta is sustainable development. As a major emitter of greenhouse gases due to deforestation and coal usage, Indonesia has committed to net-zero emissions targets. Economists are currently designing carbon pricing mechanisms, green bond frameworks, and incentives for renewable energy investment specific to the Jakarta metropolitan area.</w:t>
      </w:r>
    </w:p>
    <w:p>
      <w:pPr>
        <w:pStyle w:val="BodyText"/>
      </w:pPr>
      <w:r>
        <w:t xml:space="preserve">Furthermore, climate change poses a direct economic threat to Jakarta through rising sea levels and flooding. Economists are tasked with calculating the cost of inaction versus adaptation. This involves valuing ecosystem services and assessing insurance risks for property owners in coastal areas of Indonesia Jakarta.</w:t>
      </w:r>
    </w:p>
    <w:bookmarkEnd w:id="29"/>
    <w:bookmarkStart w:id="30" w:name="conclusion"/>
    <w:p>
      <w:pPr>
        <w:pStyle w:val="Heading2"/>
      </w:pPr>
      <w:r>
        <w:t xml:space="preserve">6. Conclusion</w:t>
      </w:r>
    </w:p>
    <w:p>
      <w:pPr>
        <w:pStyle w:val="FirstParagraph"/>
      </w:pPr>
      <w:r>
        <w:t xml:space="preserve">In conclusion, the economist in Indonesia Jakarta serves as a critical bridge between theory and practice, navigating a complex web of macro-economic policies, micro-market dynamics, and socio-political realities. From managing inflation at Bank Indonesia to guiding corporate strategy in the digital economy, their insights are vital for maintaining stability and promoting growth. As Indonesia Jakarta continues to evolve into a modern global city, the role of the economist will expand to address emerging challenges such as climate resilience and inclusive technological adoption. The proficiency of these professionals directly correlates with the nation’s ability to transition from an emerging market status to a developed economy.</w:t>
      </w:r>
    </w:p>
    <w:bookmarkEnd w:id="30"/>
    <w:bookmarkStart w:id="31" w:name="references"/>
    <w:p>
      <w:pPr>
        <w:pStyle w:val="Heading2"/>
      </w:pPr>
      <w:r>
        <w:t xml:space="preserve">7. References</w:t>
      </w:r>
    </w:p>
    <w:p>
      <w:pPr>
        <w:numPr>
          <w:ilvl w:val="0"/>
          <w:numId w:val="1001"/>
        </w:numPr>
        <w:pStyle w:val="Compact"/>
      </w:pPr>
      <w:r>
        <w:t xml:space="preserve">[1] Bank Indonesia. (2023). *Annual Report on Monetary Policy and Financial Stability*. Jakarta: Bank Indonesia.</w:t>
      </w:r>
    </w:p>
    <w:p>
      <w:pPr>
        <w:numPr>
          <w:ilvl w:val="0"/>
          <w:numId w:val="1001"/>
        </w:numPr>
        <w:pStyle w:val="Compact"/>
      </w:pPr>
      <w:r>
        <w:t xml:space="preserve">[2] Ministry of Finance Republic of Indonesia. (2024). *Economic Review 2024: Navigating Global Headwinds*. Jakarta: MoF.</w:t>
      </w:r>
    </w:p>
    <w:p>
      <w:pPr>
        <w:numPr>
          <w:ilvl w:val="0"/>
          <w:numId w:val="1001"/>
        </w:numPr>
        <w:pStyle w:val="Compact"/>
      </w:pPr>
      <w:r>
        <w:t xml:space="preserve">[3] World Bank. (2023). *Indonesia Economic Quarterly: Accelerating Digital Transformation for Inclusive Growth*. Washington DC: World Bank Group.</w:t>
      </w:r>
    </w:p>
    <w:p>
      <w:pPr>
        <w:numPr>
          <w:ilvl w:val="0"/>
          <w:numId w:val="1001"/>
        </w:numPr>
        <w:pStyle w:val="Compact"/>
      </w:pPr>
      <w:r>
        <w:t xml:space="preserve">[4] Asian Development Bank. (2022). *Sustainable Finance in Indonesia: Opportunities and Challenges*. Manila: ADB.</w:t>
      </w:r>
    </w:p>
    <w:p>
      <w:pPr>
        <w:numPr>
          <w:ilvl w:val="0"/>
          <w:numId w:val="1001"/>
        </w:numPr>
        <w:pStyle w:val="Compact"/>
      </w:pPr>
      <w:r>
        <w:t xml:space="preserve">[5] Statistic Central Bureau (BPS). (2023). *Jakarta Province in Figures*. Jakarta: BPS Kota Jakarta.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Indonesia Jakarta</dc:title>
  <dc:creator/>
  <dc:language>en</dc:language>
  <cp:keywords/>
  <dcterms:created xsi:type="dcterms:W3CDTF">2026-07-29T23:12:10Z</dcterms:created>
  <dcterms:modified xsi:type="dcterms:W3CDTF">2026-07-29T23:12:10Z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