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Iran</w:t>
      </w:r>
      <w:r>
        <w:t xml:space="preserve"> </w:t>
      </w:r>
      <w:r>
        <w:t xml:space="preserve">(Tehran)</w:t>
      </w:r>
    </w:p>
    <w:bookmarkStart w:id="31" w:name="Xbb7f54b4e3ed7c45cc4069967cf55a1fbce6b1f"/>
    <w:p>
      <w:pPr>
        <w:pStyle w:val="Heading1"/>
      </w:pPr>
      <w:r>
        <w:t xml:space="preserve">The Role, Evolution, and Challenges of the Economist in Contemporary Iran (Tehran)</w:t>
      </w:r>
    </w:p>
    <w:p>
      <w:pPr>
        <w:pStyle w:val="FirstParagraph"/>
      </w:pPr>
      <w:r>
        <w:rPr>
          <w:u w:val="single"/>
          <w:bCs/>
          <w:b/>
        </w:rPr>
        <w:t xml:space="preserve">Abstract</w:t>
      </w:r>
      <w:r>
        <w:br/>
      </w:r>
      <w:r>
        <w:t xml:space="preserve">This term paper explores the multifaceted role of the economist within the specific socio-economic context of Iran, with a particular focus on its capital, Tehran. As a global hub for politics and culture, Tehran serves as the primary laboratory for Iranian economic policy. However, this city operates within an isolated national framework characterized by international sanctions, state-dominated markets, and unique regulatory challenges. This document analyzes how the profession of an</w:t>
      </w:r>
      <w:r>
        <w:t xml:space="preserve"> </w:t>
      </w:r>
      <w:r>
        <w:rPr>
          <w:bCs/>
          <w:b/>
        </w:rPr>
        <w:t xml:space="preserve">Economist</w:t>
      </w:r>
      <w:r>
        <w:t xml:space="preserve"> </w:t>
      </w:r>
      <w:r>
        <w:t xml:space="preserve">in</w:t>
      </w:r>
      <w:r>
        <w:t xml:space="preserve"> </w:t>
      </w:r>
      <w:r>
        <w:rPr>
          <w:bCs/>
          <w:b/>
        </w:rPr>
        <w:t xml:space="preserve">Iran</w:t>
      </w:r>
      <w:r>
        <w:t xml:space="preserve">, specifically in</w:t>
      </w:r>
      <w:r>
        <w:t xml:space="preserve"> </w:t>
      </w:r>
      <w:r>
        <w:rPr>
          <w:bCs/>
          <w:b/>
        </w:rPr>
        <w:t xml:space="preserve">Tehran</w:t>
      </w:r>
      <w:r>
        <w:t xml:space="preserve">, has evolved from a purely academic pursuit to a critical necessity for navigating survival strategies, resource allocation, and market adaptation. The paper argues that economists in Tehran are not merely analysts but strategic navigators of a complex hybrid economy.</w:t>
      </w:r>
    </w:p>
    <w:bookmarkStart w:id="20" w:name="Xb1bebe4ad8767cabb8ec2095bf4fd252b49eb27"/>
    <w:p>
      <w:pPr>
        <w:pStyle w:val="Heading2"/>
      </w:pPr>
      <w:r>
        <w:t xml:space="preserve">1. Introduction: The Unique Economic Landscape of Tehran</w:t>
      </w:r>
    </w:p>
    <w:p>
      <w:pPr>
        <w:pStyle w:val="FirstParagraph"/>
      </w:pPr>
      <w:r>
        <w:t xml:space="preserve">To understand the position of an economist in this region, one must first contextualize the environment.</w:t>
      </w:r>
      <w:r>
        <w:t xml:space="preserve"> </w:t>
      </w:r>
      <w:r>
        <w:rPr>
          <w:bCs/>
          <w:b/>
        </w:rPr>
        <w:t xml:space="preserve">Iran</w:t>
      </w:r>
      <w:r>
        <w:t xml:space="preserve">, and by extension its capital city,</w:t>
      </w:r>
      <w:r>
        <w:t xml:space="preserve"> </w:t>
      </w:r>
      <w:r>
        <w:rPr>
          <w:bCs/>
          <w:b/>
        </w:rPr>
        <w:t xml:space="preserve">Tehran</w:t>
      </w:r>
      <w:r>
        <w:t xml:space="preserve">, presents a paradoxical economic model. On one hand, it possesses vast natural resources, particularly oil and gas; on the other, it operates under some of the most stringent international sanctions in modern history. This duality creates a volatile market where traditional economic theories often collide with geopolitical realities.</w:t>
      </w:r>
    </w:p>
    <w:p>
      <w:pPr>
        <w:pStyle w:val="BodyText"/>
      </w:pPr>
      <w:r>
        <w:rPr>
          <w:bCs/>
          <w:b/>
        </w:rPr>
        <w:t xml:space="preserve">Tehran</w:t>
      </w:r>
      <w:r>
        <w:t xml:space="preserve"> </w:t>
      </w:r>
      <w:r>
        <w:t xml:space="preserve">is not merely a city; it is the central node of Iran’s financial infrastructure. It houses the Central Bank of Iran (CBI), the Tehran Stock Exchange, and the headquarters of major state-owned enterprises. Consequently, every economic decision made in</w:t>
      </w:r>
      <w:r>
        <w:t xml:space="preserve"> </w:t>
      </w:r>
      <w:r>
        <w:rPr>
          <w:bCs/>
          <w:b/>
        </w:rPr>
        <w:t xml:space="preserve">Tehran</w:t>
      </w:r>
      <w:r>
        <w:t xml:space="preserve"> </w:t>
      </w:r>
      <w:r>
        <w:t xml:space="preserve">ripples across the entire nation. For an</w:t>
      </w:r>
      <w:r>
        <w:t xml:space="preserve"> </w:t>
      </w:r>
      <w:r>
        <w:rPr>
          <w:bCs/>
          <w:b/>
        </w:rPr>
        <w:t xml:space="preserve">Economist</w:t>
      </w:r>
      <w:r>
        <w:t xml:space="preserve"> </w:t>
      </w:r>
      <w:r>
        <w:t xml:space="preserve">working in this metropolis, the stakes are exceptionally high. They are tasked with interpreting data that is often fragmented or politicized, forecasting trends in an inflationary environment that has seen double-digit rates for decades, and advising stakeholders on risk mitigation.</w:t>
      </w:r>
    </w:p>
    <w:bookmarkEnd w:id="20"/>
    <w:bookmarkStart w:id="23" w:name="Xbede15e6a91eda20e701868167d445aa9956a90"/>
    <w:p>
      <w:pPr>
        <w:pStyle w:val="Heading2"/>
      </w:pPr>
      <w:r>
        <w:t xml:space="preserve">2. The Evolving Definition of an Economist in Iran</w:t>
      </w:r>
    </w:p>
    <w:bookmarkStart w:id="21" w:name="X82f46ffe7f6ed27742fa901d9bd42d49e02b25d"/>
    <w:p>
      <w:pPr>
        <w:pStyle w:val="Heading3"/>
      </w:pPr>
      <w:r>
        <w:t xml:space="preserve">2.1 From Academic Theory to Practical Survivalism</w:t>
      </w:r>
    </w:p>
    <w:p>
      <w:pPr>
        <w:pStyle w:val="FirstParagraph"/>
      </w:pPr>
      <w:r>
        <w:t xml:space="preserve">In the pre-1979 era, economists in Iran were largely influenced by Western neoliberal or socialist theories. However, the post-revolutionary era shifted the focus toward an "Islamic Economy" framework, blending religious principles with state control. In contemporary</w:t>
      </w:r>
      <w:r>
        <w:t xml:space="preserve"> </w:t>
      </w:r>
      <w:r>
        <w:rPr>
          <w:bCs/>
          <w:b/>
        </w:rPr>
        <w:t xml:space="preserve">Tehran</w:t>
      </w:r>
      <w:r>
        <w:t xml:space="preserve">, the role of the</w:t>
      </w:r>
      <w:r>
        <w:t xml:space="preserve"> </w:t>
      </w:r>
      <w:r>
        <w:rPr>
          <w:bCs/>
          <w:b/>
        </w:rPr>
        <w:t xml:space="preserve">Economist</w:t>
      </w:r>
      <w:r>
        <w:t xml:space="preserve"> </w:t>
      </w:r>
      <w:r>
        <w:t xml:space="preserve">has shifted away from pure macroeconomic modeling toward practical crisis management.</w:t>
      </w:r>
    </w:p>
    <w:p>
      <w:pPr>
        <w:pStyle w:val="BodyText"/>
      </w:pPr>
      <w:r>
        <w:t xml:space="preserve">An economist in this context must be a polymath. They are required to understand currency exchange mechanisms driven by black-market dynamics, trade routes established through barter systems to bypass sanctions, and the subsidy networks that keep the urban population of</w:t>
      </w:r>
      <w:r>
        <w:t xml:space="preserve"> </w:t>
      </w:r>
      <w:r>
        <w:rPr>
          <w:bCs/>
          <w:b/>
        </w:rPr>
        <w:t xml:space="preserve">Tehran</w:t>
      </w:r>
      <w:r>
        <w:t xml:space="preserve"> </w:t>
      </w:r>
      <w:r>
        <w:t xml:space="preserve">stable. The academic rigor remains essential, but it is secondary to the ability to provide actionable advice in a high-inflationary environment.</w:t>
      </w:r>
    </w:p>
    <w:bookmarkEnd w:id="21"/>
    <w:bookmarkStart w:id="22" w:name="the-bilingual-economic-professional"/>
    <w:p>
      <w:pPr>
        <w:pStyle w:val="Heading3"/>
      </w:pPr>
      <w:r>
        <w:t xml:space="preserve">2.2 The Bilingual Economic Professional</w:t>
      </w:r>
    </w:p>
    <w:p>
      <w:pPr>
        <w:pStyle w:val="FirstParagraph"/>
      </w:pPr>
      <w:r>
        <w:t xml:space="preserve">A distinct characteristic of economists operating in</w:t>
      </w:r>
      <w:r>
        <w:t xml:space="preserve"> </w:t>
      </w:r>
      <w:r>
        <w:rPr>
          <w:bCs/>
          <w:b/>
        </w:rPr>
        <w:t xml:space="preserve">Tehran</w:t>
      </w:r>
      <w:r>
        <w:t xml:space="preserve"> </w:t>
      </w:r>
      <w:r>
        <w:t xml:space="preserve">is their linguistic and cultural duality. To access global data, an economist must be fluent in English to utilize international databases (such as the IMF or World Bank reports). Simultaneously, they must possess deep knowledge of local Persian economic terminology and regulatory frameworks. This dual competency allows them to bridge the gap between isolated domestic policies and global market trends, a skill set that is increasingly rare but vital for</w:t>
      </w:r>
      <w:r>
        <w:t xml:space="preserve"> </w:t>
      </w:r>
      <w:r>
        <w:rPr>
          <w:bCs/>
          <w:b/>
        </w:rPr>
        <w:t xml:space="preserve">Iran</w:t>
      </w:r>
      <w:r>
        <w:t xml:space="preserve">'s integration into regional trade blocs.</w:t>
      </w:r>
    </w:p>
    <w:bookmarkEnd w:id="22"/>
    <w:bookmarkEnd w:id="23"/>
    <w:bookmarkStart w:id="26" w:name="Xa93b376102b00994496e1c8ab0b45bf74f74cdd"/>
    <w:p>
      <w:pPr>
        <w:pStyle w:val="Heading2"/>
      </w:pPr>
      <w:r>
        <w:t xml:space="preserve">3. Key Challenges Facing Economists in Tehran</w:t>
      </w:r>
    </w:p>
    <w:bookmarkStart w:id="24" w:name="sanctions-and-the-shadow-economy"/>
    <w:p>
      <w:pPr>
        <w:pStyle w:val="Heading3"/>
      </w:pPr>
      <w:r>
        <w:t xml:space="preserve">3.1 Sanctions and the Shadow Economy</w:t>
      </w:r>
    </w:p>
    <w:p>
      <w:pPr>
        <w:pStyle w:val="FirstParagraph"/>
      </w:pPr>
      <w:r>
        <w:t xml:space="preserve">The most significant challenge for an economist in this context is the impact of international sanctions. These sanctions distort price signals, complicate supply chain logistics, and limit access to foreign investment. Economists in</w:t>
      </w:r>
      <w:r>
        <w:t xml:space="preserve"> </w:t>
      </w:r>
      <w:r>
        <w:rPr>
          <w:bCs/>
          <w:b/>
        </w:rPr>
        <w:t xml:space="preserve">Tehran</w:t>
      </w:r>
      <w:r>
        <w:t xml:space="preserve"> </w:t>
      </w:r>
      <w:r>
        <w:t xml:space="preserve">must analyze a "shadow economy" that is often larger than the official recorded GDP. They develop models that account for capital flight and alternative currency trading mechanisms involving cryptocurrencies or precious metals.</w:t>
      </w:r>
    </w:p>
    <w:bookmarkEnd w:id="24"/>
    <w:bookmarkStart w:id="25" w:name="inflation-and-currency-volatility"/>
    <w:p>
      <w:pPr>
        <w:pStyle w:val="Heading3"/>
      </w:pPr>
      <w:r>
        <w:t xml:space="preserve">3.2 Inflation and Currency Volatility</w:t>
      </w:r>
    </w:p>
    <w:p>
      <w:pPr>
        <w:pStyle w:val="FirstParagraph"/>
      </w:pPr>
      <w:r>
        <w:rPr>
          <w:bCs/>
          <w:b/>
        </w:rPr>
        <w:t xml:space="preserve">Tehran</w:t>
      </w:r>
      <w:r>
        <w:t xml:space="preserve"> </w:t>
      </w:r>
      <w:r>
        <w:t xml:space="preserve">has experienced persistent inflation, eroding purchasing power and altering consumer behavior. Economists here do not just forecast inflation; they analyze its social implications. How does a 40% annual inflation rate affect the middle class in districts like Niavaran or Vanak? How does it impact housing markets in</w:t>
      </w:r>
      <w:r>
        <w:t xml:space="preserve"> </w:t>
      </w:r>
      <w:r>
        <w:rPr>
          <w:bCs/>
          <w:b/>
        </w:rPr>
        <w:t xml:space="preserve">Tehran</w:t>
      </w:r>
      <w:r>
        <w:t xml:space="preserve">? The answers to these questions require microeconomic analysis that goes beyond standard textbook applications, requiring real-time adaptation to currency devaluation.</w:t>
      </w:r>
    </w:p>
    <w:bookmarkEnd w:id="25"/>
    <w:bookmarkEnd w:id="26"/>
    <w:bookmarkStart w:id="27" w:name="X7a74e7d37b109db0f5388deec40c17a39f71895"/>
    <w:p>
      <w:pPr>
        <w:pStyle w:val="Heading2"/>
      </w:pPr>
      <w:r>
        <w:t xml:space="preserve">4. The Strategic Importance of Tehran as an Economic Hub</w:t>
      </w:r>
    </w:p>
    <w:p>
      <w:pPr>
        <w:pStyle w:val="FirstParagraph"/>
      </w:pPr>
      <w:r>
        <w:rPr>
          <w:bCs/>
          <w:b/>
        </w:rPr>
        <w:t xml:space="preserve">Tehran</w:t>
      </w:r>
      <w:r>
        <w:t xml:space="preserve"> </w:t>
      </w:r>
      <w:r>
        <w:t xml:space="preserve">acts as the brain of the Iranian economy. While cities like Isfahan or Shiraz have industrial importance,</w:t>
      </w:r>
      <w:r>
        <w:t xml:space="preserve"> </w:t>
      </w:r>
      <w:r>
        <w:rPr>
          <w:bCs/>
          <w:b/>
        </w:rPr>
        <w:t xml:space="preserve">Tehran</w:t>
      </w:r>
      <w:r>
        <w:t xml:space="preserve"> </w:t>
      </w:r>
      <w:r>
        <w:t xml:space="preserve">is where economic policy is formulated and financial liquidity is managed. For an economist based here, proximity to decision-makers in government ministries and private sector conglomerates provides a unique vantage point.</w:t>
      </w:r>
    </w:p>
    <w:p>
      <w:pPr>
        <w:pStyle w:val="BodyText"/>
      </w:pPr>
      <w:r>
        <w:t xml:space="preserve">Furthermore, Tehran’s role in regional trade cannot be overstated. As Iran seeks to strengthen ties with neighboring countries through initiatives like the Shanghai Cooperation Organization or bilateral agreements with Iraq and Turkey, economists in</w:t>
      </w:r>
      <w:r>
        <w:t xml:space="preserve"> </w:t>
      </w:r>
      <w:r>
        <w:rPr>
          <w:bCs/>
          <w:b/>
        </w:rPr>
        <w:t xml:space="preserve">Tehran</w:t>
      </w:r>
      <w:r>
        <w:t xml:space="preserve"> </w:t>
      </w:r>
      <w:r>
        <w:t xml:space="preserve">play a crucial role in negotiating trade terms, assessing cross-border investment risks, and managing energy export strategies. The city is becoming a gateway for East-West connectivity, requiring economists to possess expertise in international trade law and logistics.</w:t>
      </w:r>
    </w:p>
    <w:bookmarkEnd w:id="27"/>
    <w:bookmarkStart w:id="28" w:name="future-outlook-adaptation-and-resilience"/>
    <w:p>
      <w:pPr>
        <w:pStyle w:val="Heading2"/>
      </w:pPr>
      <w:r>
        <w:t xml:space="preserve">5. Future Outlook: Adaptation and Resilience</w:t>
      </w:r>
    </w:p>
    <w:p>
      <w:pPr>
        <w:pStyle w:val="FirstParagraph"/>
      </w:pPr>
      <w:r>
        <w:t xml:space="preserve">The future of the economic profession in</w:t>
      </w:r>
      <w:r>
        <w:t xml:space="preserve"> </w:t>
      </w:r>
      <w:r>
        <w:rPr>
          <w:bCs/>
          <w:b/>
        </w:rPr>
        <w:t xml:space="preserve">Iran</w:t>
      </w:r>
      <w:r>
        <w:t xml:space="preserve">, centered in</w:t>
      </w:r>
      <w:r>
        <w:t xml:space="preserve"> </w:t>
      </w:r>
      <w:r>
        <w:rPr>
          <w:bCs/>
          <w:b/>
        </w:rPr>
        <w:t xml:space="preserve">Tehran</w:t>
      </w:r>
      <w:r>
        <w:t xml:space="preserve">, lies in resilience and adaptation. With the global shift towards digital currencies and decentralized finance, Tehran-based economists are beginning to explore blockchain applications as a potential workaround for banking isolation. Additionally, as young Iranians become more educated globally, there is an influx of new economic talent returning to or staying in</w:t>
      </w:r>
      <w:r>
        <w:t xml:space="preserve"> </w:t>
      </w:r>
      <w:r>
        <w:rPr>
          <w:bCs/>
          <w:b/>
        </w:rPr>
        <w:t xml:space="preserve">Tehran</w:t>
      </w:r>
      <w:r>
        <w:t xml:space="preserve">, bringing fresh perspectives on entrepreneurship and tech-driven economic growth.</w:t>
      </w:r>
    </w:p>
    <w:p>
      <w:pPr>
        <w:pStyle w:val="BodyText"/>
      </w:pPr>
      <w:r>
        <w:t xml:space="preserve">Moreover, the diversification of Iran’s economy away from pure oil dependence necessitates economists who specialize in sectors such as technology, agriculture, and tourism. In</w:t>
      </w:r>
      <w:r>
        <w:t xml:space="preserve"> </w:t>
      </w:r>
      <w:r>
        <w:rPr>
          <w:bCs/>
          <w:b/>
        </w:rPr>
        <w:t xml:space="preserve">Tehran</w:t>
      </w:r>
      <w:r>
        <w:t xml:space="preserve">, a growing startup ecosystem demands analysts who can evaluate venture capital opportunities within a restricted legal framework. Thus, the modern economist in this region is evolving into a hybrid professional: part data scientist, part geopolitical analyst, and part strategic business consultant.</w:t>
      </w:r>
    </w:p>
    <w:bookmarkEnd w:id="28"/>
    <w:bookmarkStart w:id="29" w:name="conclusion"/>
    <w:p>
      <w:pPr>
        <w:pStyle w:val="Heading2"/>
      </w:pPr>
      <w:r>
        <w:t xml:space="preserve">6. Conclusion</w:t>
      </w:r>
    </w:p>
    <w:p>
      <w:pPr>
        <w:pStyle w:val="FirstParagraph"/>
      </w:pPr>
      <w:r>
        <w:t xml:space="preserve">In conclusion, the role of an</w:t>
      </w:r>
      <w:r>
        <w:t xml:space="preserve"> </w:t>
      </w:r>
      <w:r>
        <w:rPr>
          <w:bCs/>
          <w:b/>
        </w:rPr>
        <w:t xml:space="preserve">Economist</w:t>
      </w:r>
      <w:r>
        <w:t xml:space="preserve"> </w:t>
      </w:r>
      <w:r>
        <w:t xml:space="preserve">in</w:t>
      </w:r>
      <w:r>
        <w:t xml:space="preserve"> </w:t>
      </w:r>
      <w:r>
        <w:rPr>
          <w:bCs/>
          <w:b/>
        </w:rPr>
        <w:t xml:space="preserve">Iran</w:t>
      </w:r>
      <w:r>
        <w:t xml:space="preserve">, particularly within the dynamic and challenging environment of</w:t>
      </w:r>
      <w:r>
        <w:t xml:space="preserve"> </w:t>
      </w:r>
      <w:r>
        <w:rPr>
          <w:bCs/>
          <w:b/>
        </w:rPr>
        <w:t xml:space="preserve">Tehran</w:t>
      </w:r>
      <w:r>
        <w:t xml:space="preserve">, is far more complex than traditional academic definitions suggest. It requires a nuanced understanding of sanctions, inflation, state intervention, and global market isolation. Tehran serves as both the anchor and the pressure cooker for Iran’s economy. The economists operating in this city are not just observers but active participants in shaping the nation's survival strategies and future trajectory. As</w:t>
      </w:r>
      <w:r>
        <w:t xml:space="preserve"> </w:t>
      </w:r>
      <w:r>
        <w:rPr>
          <w:bCs/>
          <w:b/>
        </w:rPr>
        <w:t xml:space="preserve">Iran</w:t>
      </w:r>
      <w:r>
        <w:t xml:space="preserve"> </w:t>
      </w:r>
      <w:r>
        <w:t xml:space="preserve">continues to navigate its geopolitical complexities, the value of skilled economists in</w:t>
      </w:r>
      <w:r>
        <w:t xml:space="preserve"> </w:t>
      </w:r>
      <w:r>
        <w:rPr>
          <w:bCs/>
          <w:b/>
        </w:rPr>
        <w:t xml:space="preserve">Tehran</w:t>
      </w:r>
      <w:r>
        <w:t xml:space="preserve"> </w:t>
      </w:r>
      <w:r>
        <w:t xml:space="preserve">will only increase, making them indispensable stakeholders in the country’s socio-economic development.</w:t>
      </w:r>
    </w:p>
    <w:bookmarkEnd w:id="29"/>
    <w:bookmarkStart w:id="30" w:name="references-representative"/>
    <w:p>
      <w:pPr>
        <w:pStyle w:val="Heading2"/>
      </w:pPr>
      <w:r>
        <w:t xml:space="preserve">7. References (Representative)</w:t>
      </w:r>
    </w:p>
    <w:p>
      <w:pPr>
        <w:numPr>
          <w:ilvl w:val="0"/>
          <w:numId w:val="1001"/>
        </w:numPr>
        <w:pStyle w:val="Compact"/>
      </w:pPr>
      <w:r>
        <w:t xml:space="preserve">- Central Bank of Iran Annual Reports on Monetary and Banking Statistics.</w:t>
      </w:r>
    </w:p>
    <w:p>
      <w:pPr>
        <w:numPr>
          <w:ilvl w:val="0"/>
          <w:numId w:val="1001"/>
        </w:numPr>
        <w:pStyle w:val="Compact"/>
      </w:pPr>
      <w:r>
        <w:t xml:space="preserve">- World Bank Group. "Iran Economic Monitor." Washington, D.C.: World Bank.</w:t>
      </w:r>
    </w:p>
    <w:p>
      <w:pPr>
        <w:numPr>
          <w:ilvl w:val="0"/>
          <w:numId w:val="1001"/>
        </w:numPr>
        <w:pStyle w:val="Compact"/>
      </w:pPr>
      <w:r>
        <w:t xml:space="preserve">- Hufbauer, G. C., et al. "Economic Sanctions Reconsidered: History and Current Policy." Peterson Institute for International Economics.</w:t>
      </w:r>
    </w:p>
    <w:p>
      <w:pPr>
        <w:numPr>
          <w:ilvl w:val="0"/>
          <w:numId w:val="1001"/>
        </w:numPr>
        <w:pStyle w:val="Compact"/>
      </w:pPr>
      <w:r>
        <w:t xml:space="preserve">- Tehran Chamber of Commerce, Industries, Mines and Agriculture. Various Market Analysis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Challenges of the Economist in Contemporary Iran (Tehran)</dc:title>
  <dc:creator/>
  <cp:keywords/>
  <dcterms:created xsi:type="dcterms:W3CDTF">2026-07-29T11:44:08Z</dcterms:created>
  <dcterms:modified xsi:type="dcterms:W3CDTF">2026-07-29T11:44:08Z</dcterms:modified>
</cp:coreProperties>
</file>

<file path=docProps/custom.xml><?xml version="1.0" encoding="utf-8"?>
<Properties xmlns="http://schemas.openxmlformats.org/officeDocument/2006/custom-properties" xmlns:vt="http://schemas.openxmlformats.org/officeDocument/2006/docPropsVTypes"/>
</file>