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7" w:name="X248660573fb4b662ce7bcbd596e253e70630aa3"/>
    <w:p>
      <w:pPr>
        <w:pStyle w:val="Heading1"/>
      </w:pPr>
      <w:r>
        <w:t xml:space="preserve">The Economist as an Analytical Lens:</w:t>
      </w:r>
      <w:r>
        <w:br/>
      </w:r>
      <w:r>
        <w:t xml:space="preserve">An Assessment of Economic Dynamics in Israel and Jerusalem</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Macroeconomics and Regional Development</w:t>
      </w:r>
      <w:r>
        <w:br/>
      </w:r>
      <w:r>
        <w:rPr>
          <w:bCs/>
          <w:b/>
        </w:rPr>
        <w:t xml:space="preserve">Status:</w:t>
      </w:r>
      <w:r>
        <w:t xml:space="preserve"> </w:t>
      </w:r>
      <w:r>
        <w:t xml:space="preserve">Final Term Paper Submission</w:t>
      </w:r>
    </w:p>
    <w:bookmarkStart w:id="20" w:name="abstract"/>
    <w:p>
      <w:pPr>
        <w:pStyle w:val="Heading3"/>
      </w:pPr>
      <w:r>
        <w:t xml:space="preserve">Abstract</w:t>
      </w:r>
    </w:p>
    <w:p>
      <w:pPr>
        <w:pStyle w:val="FirstParagraph"/>
      </w:pPr>
      <w:r>
        <w:t xml:space="preserve">This term paper explores the intricate relationship between economic theory, practical policy-making, and geopolitical reality, with a specific focus on Israel and its capital city, Jerusalem. By examining the role of</w:t>
      </w:r>
      <w:r>
        <w:t xml:space="preserve"> </w:t>
      </w:r>
      <w:r>
        <w:rPr>
          <w:iCs/>
          <w:i/>
        </w:rPr>
        <w:t xml:space="preserve">The Economist</w:t>
      </w:r>
      <w:r>
        <w:t xml:space="preserve"> </w:t>
      </w:r>
      <w:r>
        <w:t xml:space="preserve">as both a publication of analysis and the individual economist as an agent of change, this document elucidates how financial structures in Israel function amidst regional instability. Special attention is given to the unique status of Jerusalem, where economic drivers are heavily influenced by religious significance, security protocols, and international diplomatic tensions. The paper argues that understanding the Israeli economy requires a nuanced application of</w:t>
      </w:r>
      <w:r>
        <w:t xml:space="preserve"> </w:t>
      </w:r>
      <w:r>
        <w:rPr>
          <w:iCs/>
          <w:i/>
        </w:rPr>
        <w:t xml:space="preserve">The Economist</w:t>
      </w:r>
      <w:r>
        <w:t xml:space="preserve">’s liberal market principles while accounting for the distinct sociopolitical constraints present in Jerusalem.</w:t>
      </w:r>
    </w:p>
    <w:bookmarkEnd w:id="20"/>
    <w:bookmarkStart w:id="21" w:name="i.-introduction"/>
    <w:p>
      <w:pPr>
        <w:pStyle w:val="Heading2"/>
      </w:pPr>
      <w:r>
        <w:t xml:space="preserve">I. Introduction</w:t>
      </w:r>
    </w:p>
    <w:p>
      <w:pPr>
        <w:pStyle w:val="FirstParagraph"/>
      </w:pPr>
      <w:r>
        <w:t xml:space="preserve">In the contemporary global landscape, few regions present as complex a case study for economic analysis as Israel. Positioned at the crossroads of three continents and defined by deep historical, religious, and political narratives, Israel offers a unique laboratory for testing economic theories against real-world volatility. Within this context, the figure of the</w:t>
      </w:r>
      <w:r>
        <w:t xml:space="preserve"> </w:t>
      </w:r>
      <w:r>
        <w:rPr>
          <w:iCs/>
          <w:i/>
        </w:rPr>
        <w:t xml:space="preserve">Economist</w:t>
      </w:r>
      <w:r>
        <w:t xml:space="preserve">—whether referring to the renowned British magazine or the academic profession—serves as a critical interpretative tool. This paper aims to dissect how economic principles apply specifically within</w:t>
      </w:r>
      <w:r>
        <w:t xml:space="preserve"> </w:t>
      </w:r>
      <w:r>
        <w:rPr>
          <w:iCs/>
          <w:i/>
        </w:rPr>
        <w:t xml:space="preserve">Israel and Jerusalem</w:t>
      </w:r>
      <w:r>
        <w:t xml:space="preserve">, highlighting how fiscal policies, innovation ecosystems, and social welfare systems interact in this high-stakes environment.</w:t>
      </w:r>
    </w:p>
    <w:p>
      <w:pPr>
        <w:pStyle w:val="BodyText"/>
      </w:pPr>
      <w:r>
        <w:t xml:space="preserve">The significance of this study lies not merely in the aggregation of GDP figures or trade deficits, but in understanding the human capital behind these numbers. The</w:t>
      </w:r>
      <w:r>
        <w:t xml:space="preserve"> </w:t>
      </w:r>
      <w:r>
        <w:rPr>
          <w:iCs/>
          <w:i/>
        </w:rPr>
        <w:t xml:space="preserve">Economist</w:t>
      </w:r>
      <w:r>
        <w:t xml:space="preserve"> </w:t>
      </w:r>
      <w:r>
        <w:t xml:space="preserve">provides a framework for analyzing how free-market dynamics can coexist with, and sometimes conflict against, state-sponsored security expenditures and social cohesion initiatives. Furthermore, Jerusalem stands as a microcosm of these tensions, representing both the spiritual heart of the region and a bustling metropolitan center driven by tourism, real estate development, and public administration.</w:t>
      </w:r>
    </w:p>
    <w:bookmarkEnd w:id="21"/>
    <w:bookmarkStart w:id="22" w:name="Xebb28cad1b7241ea8132f27003f1aa67eed1b97"/>
    <w:p>
      <w:pPr>
        <w:pStyle w:val="Heading2"/>
      </w:pPr>
      <w:r>
        <w:t xml:space="preserve">II. The Role of The Economist in Shaping Public Discourse</w:t>
      </w:r>
    </w:p>
    <w:p>
      <w:pPr>
        <w:pStyle w:val="FirstParagraph"/>
      </w:pPr>
      <w:r>
        <w:rPr>
          <w:iCs/>
          <w:i/>
        </w:rPr>
        <w:t xml:space="preserve">The Economist</w:t>
      </w:r>
      <w:r>
        <w:t xml:space="preserve">, as a publication with global reach, has long advocated for liberal democracy and free trade. Its perspective on</w:t>
      </w:r>
      <w:r>
        <w:t xml:space="preserve"> </w:t>
      </w:r>
      <w:r>
        <w:rPr>
          <w:iCs/>
          <w:i/>
        </w:rPr>
        <w:t xml:space="preserve">Israel and Jerusalem</w:t>
      </w:r>
      <w:r>
        <w:t xml:space="preserve"> </w:t>
      </w:r>
      <w:r>
        <w:t xml:space="preserve">often emphasizes the importance of technological innovation as a primary engine for growth. Israel’s reputation as the "Start-Up Nation" is frequently highlighted in its pages, showcasing how venture capital flows into sectors such as cybersecurity, agritech, and fintech.</w:t>
      </w:r>
    </w:p>
    <w:p>
      <w:pPr>
        <w:pStyle w:val="BodyText"/>
      </w:pPr>
      <w:r>
        <w:t xml:space="preserve">However, the publication also serves as a critic of policies that hinder market efficiency or exacerbate social inequality. In the context of</w:t>
      </w:r>
      <w:r>
        <w:t xml:space="preserve"> </w:t>
      </w:r>
      <w:r>
        <w:rPr>
          <w:iCs/>
          <w:i/>
        </w:rPr>
        <w:t xml:space="preserve">Jerusalem</w:t>
      </w:r>
      <w:r>
        <w:t xml:space="preserve">,</w:t>
      </w:r>
      <w:r>
        <w:t xml:space="preserve"> </w:t>
      </w:r>
      <w:r>
        <w:rPr>
          <w:iCs/>
          <w:i/>
        </w:rPr>
        <w:t xml:space="preserve">The Economist</w:t>
      </w:r>
      <w:r>
        <w:t xml:space="preserve"> </w:t>
      </w:r>
      <w:r>
        <w:t xml:space="preserve">has often scrutinized the balance between religious orthodoxy and secular modernization. The city’s economy is heavily skewed towards government services and tourism, sectors that are particularly sensitive to political shifts. The analysis provided by</w:t>
      </w:r>
      <w:r>
        <w:t xml:space="preserve"> </w:t>
      </w:r>
      <w:r>
        <w:rPr>
          <w:iCs/>
          <w:i/>
        </w:rPr>
        <w:t xml:space="preserve">The Economist</w:t>
      </w:r>
      <w:r>
        <w:t xml:space="preserve"> </w:t>
      </w:r>
      <w:r>
        <w:t xml:space="preserve">suggests that for</w:t>
      </w:r>
      <w:r>
        <w:t xml:space="preserve"> </w:t>
      </w:r>
      <w:r>
        <w:rPr>
          <w:iCs/>
          <w:i/>
        </w:rPr>
        <w:t xml:space="preserve">Israel</w:t>
      </w:r>
      <w:r>
        <w:t xml:space="preserve"> </w:t>
      </w:r>
      <w:r>
        <w:t xml:space="preserve">to maintain its competitive edge, it must continue to integrate into the global market while addressing internal disparities that threaten social stability.</w:t>
      </w:r>
    </w:p>
    <w:bookmarkEnd w:id="22"/>
    <w:bookmarkStart w:id="23" w:name="X0fb538626861a0a21b66765bf657b3f1d5842a3"/>
    <w:p>
      <w:pPr>
        <w:pStyle w:val="Heading2"/>
      </w:pPr>
      <w:r>
        <w:t xml:space="preserve">III. Economic Structures in Jerusalem: A Unique Urban Economy</w:t>
      </w:r>
    </w:p>
    <w:p>
      <w:pPr>
        <w:pStyle w:val="FirstParagraph"/>
      </w:pPr>
      <w:r>
        <w:t xml:space="preserve">Jerusalem’s economy differs markedly from other major Israeli cities like Tel Aviv or Haifa. While Tel Aviv is the undisputed hub of finance and technology,</w:t>
      </w:r>
      <w:r>
        <w:t xml:space="preserve"> </w:t>
      </w:r>
      <w:r>
        <w:rPr>
          <w:iCs/>
          <w:i/>
        </w:rPr>
        <w:t xml:space="preserve">Jerusalem</w:t>
      </w:r>
    </w:p>
    <w:p>
      <w:pPr>
        <w:pStyle w:val="BodyText"/>
      </w:pPr>
      <w:r>
        <w:t xml:space="preserve">. Its economic base is diversified across education, healthcare, retail, and tourism. The presence of the Knesset (Parliament) and various government ministries makes Jerusalem a significant center for public sector employment.</w:t>
      </w:r>
    </w:p>
    <w:p>
      <w:pPr>
        <w:pStyle w:val="BodyText"/>
      </w:pPr>
      <w:r>
        <w:t xml:space="preserve">The concept of the</w:t>
      </w:r>
      <w:r>
        <w:t xml:space="preserve"> </w:t>
      </w:r>
      <w:r>
        <w:rPr>
          <w:iCs/>
          <w:i/>
        </w:rPr>
        <w:t xml:space="preserve">Economist</w:t>
      </w:r>
      <w:r>
        <w:t xml:space="preserve"> </w:t>
      </w:r>
      <w:r>
        <w:t xml:space="preserve">must also be applied to understand the dual-income structure prevalent in parts of</w:t>
      </w:r>
      <w:r>
        <w:t xml:space="preserve"> </w:t>
      </w:r>
      <w:r>
        <w:rPr>
          <w:iCs/>
          <w:i/>
        </w:rPr>
        <w:t xml:space="preserve">Jerusalem</w:t>
      </w:r>
      <w:r>
        <w:t xml:space="preserve">, particularly within ultra-Orthodox communities. High rates of population growth, combined with traditional educational curricula that may not always align with modern labor market needs, present significant challenges. Economists analyzing this demographic have pointed out the necessity for vocational training and integration programs to ensure that economic participation remains broad-based.</w:t>
      </w:r>
    </w:p>
    <w:p>
      <w:pPr>
        <w:pStyle w:val="BodyText"/>
      </w:pPr>
      <w:r>
        <w:t xml:space="preserve">Furthermore, tourism plays a pivotal role. The city’s status as a holy site for three major religions ensures a steady influx of visitors. However, the</w:t>
      </w:r>
      <w:r>
        <w:t xml:space="preserve"> </w:t>
      </w:r>
      <w:r>
        <w:rPr>
          <w:iCs/>
          <w:i/>
        </w:rPr>
        <w:t xml:space="preserve">Economist</w:t>
      </w:r>
      <w:r>
        <w:t xml:space="preserve">’s analysis often notes that this sector is vulnerable to security fluctuations. Political unrest in</w:t>
      </w:r>
      <w:r>
        <w:t xml:space="preserve"> </w:t>
      </w:r>
      <w:r>
        <w:rPr>
          <w:iCs/>
          <w:i/>
        </w:rPr>
        <w:t xml:space="preserve">Israel and Jerusalem</w:t>
      </w:r>
    </w:p>
    <w:p>
      <w:pPr>
        <w:pStyle w:val="BodyText"/>
      </w:pPr>
      <w:r>
        <w:t xml:space="preserve">. can lead to immediate drops in tourism revenue, demonstrating the fragility of an economy tied closely to geopolitical peace.</w:t>
      </w:r>
    </w:p>
    <w:bookmarkEnd w:id="23"/>
    <w:bookmarkStart w:id="24" w:name="X1d258095151f1899b95a7ab901764a0ac3b7e4b"/>
    <w:p>
      <w:pPr>
        <w:pStyle w:val="Heading2"/>
      </w:pPr>
      <w:r>
        <w:t xml:space="preserve">IV. The Impact of Geopolitics on Economic Stability</w:t>
      </w:r>
    </w:p>
    <w:p>
      <w:pPr>
        <w:pStyle w:val="FirstParagraph"/>
      </w:pPr>
      <w:r>
        <w:t xml:space="preserve">No discussion of economics in this region is complete without addressing security. For</w:t>
      </w:r>
      <w:r>
        <w:t xml:space="preserve"> </w:t>
      </w:r>
      <w:r>
        <w:rPr>
          <w:iCs/>
          <w:i/>
        </w:rPr>
        <w:t xml:space="preserve">The Economist</w:t>
      </w:r>
      <w:r>
        <w:t xml:space="preserve">, military spending is often viewed through the lens of opportunity cost—the resources spent on defense are resources not spent on education, infrastructure, or healthcare. In</w:t>
      </w:r>
      <w:r>
        <w:t xml:space="preserve"> </w:t>
      </w:r>
      <w:r>
        <w:rPr>
          <w:iCs/>
          <w:i/>
        </w:rPr>
        <w:t xml:space="preserve">Israel and Jerusalem</w:t>
      </w:r>
    </w:p>
    <w:p>
      <w:pPr>
        <w:pStyle w:val="BodyText"/>
      </w:pPr>
      <w:r>
        <w:t xml:space="preserve">.</w:t>
      </w:r>
    </w:p>
    <w:p>
      <w:pPr>
        <w:pStyle w:val="BodyText"/>
      </w:pPr>
      <w:r>
        <w:t xml:space="preserve">The "Iron Dome" missile defense system and other security measures are financially massive projects. While they provide essential protection, they also strain the national budget. Economists in the region must navigate these constraints, proposing solutions that maximize security efficiency while minimizing economic drag. Moreover, international sanctions or diplomatic boycotts can impact trade flows, affecting both</w:t>
      </w:r>
      <w:r>
        <w:t xml:space="preserve"> </w:t>
      </w:r>
      <w:r>
        <w:rPr>
          <w:iCs/>
          <w:i/>
        </w:rPr>
        <w:t xml:space="preserve">Jerusalem</w:t>
      </w:r>
    </w:p>
    <w:p>
      <w:pPr>
        <w:pStyle w:val="BodyText"/>
      </w:pPr>
      <w:r>
        <w:t xml:space="preserve">.</w:t>
      </w:r>
    </w:p>
    <w:bookmarkEnd w:id="24"/>
    <w:bookmarkStart w:id="25" w:name="v.-innovation-as-a-resilience-strategy"/>
    <w:p>
      <w:pPr>
        <w:pStyle w:val="Heading2"/>
      </w:pPr>
      <w:r>
        <w:t xml:space="preserve">V. Innovation as a Resilience Strategy</w:t>
      </w:r>
    </w:p>
    <w:p>
      <w:pPr>
        <w:pStyle w:val="FirstParagraph"/>
      </w:pPr>
      <w:r>
        <w:t xml:space="preserve">One of the most compelling arguments presented by proponents of liberal market economics in</w:t>
      </w:r>
      <w:r>
        <w:t xml:space="preserve"> </w:t>
      </w:r>
      <w:r>
        <w:rPr>
          <w:iCs/>
          <w:i/>
        </w:rPr>
        <w:t xml:space="preserve">Israel and Jerusalem</w:t>
      </w:r>
      <w:r>
        <w:t xml:space="preserve">. is that innovation acts as a buffer against external shocks. The high concentration of research and development (R&amp;D) spending in Israel, often exceeding 5% of GDP, allows the country to pivot quickly during crises. The</w:t>
      </w:r>
      <w:r>
        <w:t xml:space="preserve"> </w:t>
      </w:r>
      <w:r>
        <w:rPr>
          <w:iCs/>
          <w:i/>
        </w:rPr>
        <w:t xml:space="preserve">Economist</w:t>
      </w:r>
      <w:r>
        <w:t xml:space="preserve"> </w:t>
      </w:r>
      <w:r>
        <w:t xml:space="preserve">highlights how tech startups founded in cities like Tel Aviv often establish operational hubs in Jerusalem, bringing high-paying jobs and stimulating local services.</w:t>
      </w:r>
    </w:p>
    <w:p>
      <w:pPr>
        <w:pStyle w:val="BodyText"/>
      </w:pPr>
      <w:r>
        <w:t xml:space="preserve">This synergy between different urban centers is crucial. While</w:t>
      </w:r>
      <w:r>
        <w:t xml:space="preserve"> </w:t>
      </w:r>
      <w:r>
        <w:rPr>
          <w:iCs/>
          <w:i/>
        </w:rPr>
        <w:t xml:space="preserve">Jerusalem</w:t>
      </w:r>
    </w:p>
    <w:p>
      <w:pPr>
        <w:pStyle w:val="BodyText"/>
      </w:pPr>
      <w:r>
        <w:t xml:space="preserve">. provides the political and cultural backbone, its economic potential is unlocked through collaboration with the broader Israeli innovation ecosystem. The role of the economist here is to facilitate policies that encourage this integration, ensuring that capital and talent flow freely across regional boundaries.</w:t>
      </w:r>
    </w:p>
    <w:bookmarkEnd w:id="25"/>
    <w:bookmarkStart w:id="26" w:name="vi.-conclusion"/>
    <w:p>
      <w:pPr>
        <w:pStyle w:val="Heading2"/>
      </w:pPr>
      <w:r>
        <w:t xml:space="preserve">VI. Conclusion</w:t>
      </w:r>
    </w:p>
    <w:p>
      <w:pPr>
        <w:pStyle w:val="FirstParagraph"/>
      </w:pPr>
      <w:r>
        <w:t xml:space="preserve">In conclusion, analyzing</w:t>
      </w:r>
      <w:r>
        <w:t xml:space="preserve"> </w:t>
      </w:r>
      <w:r>
        <w:rPr>
          <w:iCs/>
          <w:i/>
        </w:rPr>
        <w:t xml:space="preserve">The Economist</w:t>
      </w:r>
    </w:p>
    <w:p>
      <w:pPr>
        <w:pStyle w:val="BodyText"/>
      </w:pPr>
      <w:r>
        <w:t xml:space="preserve">. in relation to</w:t>
      </w:r>
      <w:r>
        <w:t xml:space="preserve"> </w:t>
      </w:r>
      <w:r>
        <w:rPr>
          <w:iCs/>
          <w:i/>
        </w:rPr>
        <w:t xml:space="preserve">Israel and Jerusalem</w:t>
      </w:r>
      <w:r>
        <w:t xml:space="preserve">. requires a multi-dimensional approach. It involves understanding the macroeconomic policies of the state, the socio-demographic complexities of its capital city, and the geopolitical realities that shape its future. The insights provided by economic analysis reveal that while challenges such as security threats and social fragmentation are significant, they are not insurmountable.</w:t>
      </w:r>
    </w:p>
    <w:p>
      <w:pPr>
        <w:pStyle w:val="BodyText"/>
      </w:pPr>
      <w:r>
        <w:t xml:space="preserve">The path forward for</w:t>
      </w:r>
      <w:r>
        <w:t xml:space="preserve"> </w:t>
      </w:r>
      <w:r>
        <w:rPr>
          <w:iCs/>
          <w:i/>
        </w:rPr>
        <w:t xml:space="preserve">Israel and Jerusalem</w:t>
      </w:r>
      <w:r>
        <w:t xml:space="preserve">. lies in leveraging their strengths—innovation, resilience, and strategic location—while addressing internal inequities. The</w:t>
      </w:r>
      <w:r>
        <w:t xml:space="preserve"> </w:t>
      </w:r>
      <w:r>
        <w:rPr>
          <w:iCs/>
          <w:i/>
        </w:rPr>
        <w:t xml:space="preserve">Economist</w:t>
      </w:r>
      <w:r>
        <w:t xml:space="preserve">, whether as a voice of reason in the media or as a professional discipline, plays a vital role in guiding this process. By advocating for transparent governance, market openness, and social inclusion, economic analysis can contribute to a more stable and prosperous future for the region. Ultimately, the interplay between</w:t>
      </w:r>
      <w:r>
        <w:t xml:space="preserve"> </w:t>
      </w:r>
      <w:r>
        <w:rPr>
          <w:iCs/>
          <w:i/>
        </w:rPr>
        <w:t xml:space="preserve">The Economist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the Context of Israel and Jerusalem</dc:title>
  <dc:creator/>
  <dc:language>en</dc:language>
  <cp:keywords/>
  <dcterms:created xsi:type="dcterms:W3CDTF">2026-07-29T13:02:12Z</dcterms:created>
  <dcterms:modified xsi:type="dcterms:W3CDTF">2026-07-29T13:02:12Z</dcterms:modified>
</cp:coreProperties>
</file>

<file path=docProps/custom.xml><?xml version="1.0" encoding="utf-8"?>
<Properties xmlns="http://schemas.openxmlformats.org/officeDocument/2006/custom-properties" xmlns:vt="http://schemas.openxmlformats.org/officeDocument/2006/docPropsVTypes"/>
</file>