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Economist</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21" w:name="term-paper"/>
    <w:p>
      <w:pPr>
        <w:pStyle w:val="Heading1"/>
      </w:pPr>
      <w:r>
        <w:t xml:space="preserve">Term Paper</w:t>
      </w:r>
    </w:p>
    <w:bookmarkStart w:id="20" w:name="Xf24fa4d89e8dcc424a67c9ddbd043f8eebaedab"/>
    <w:p>
      <w:pPr>
        <w:pStyle w:val="Heading2"/>
      </w:pPr>
      <w:r>
        <w:t xml:space="preserve">The Strategic Role of the Economist in Japan, Tokyo: Navigating Post-Growth Economics and Demographic Shifts</w:t>
      </w:r>
    </w:p>
    <w:bookmarkEnd w:id="20"/>
    <w:bookmarkEnd w:id="21"/>
    <w:p>
      <w:pPr>
        <w:pStyle w:val="FirstParagraph"/>
      </w:pPr>
      <w:r>
        <w:rPr>
          <w:bCs/>
          <w:b/>
        </w:rPr>
        <w:t xml:space="preserve">Date:</w:t>
      </w:r>
      <w:r>
        <w:t xml:space="preserve"> </w:t>
      </w:r>
      <w:r>
        <w:t xml:space="preserve">October 26, 2023</w:t>
      </w:r>
      <w:r>
        <w:br/>
      </w:r>
      <w:r>
        <w:rPr>
          <w:bCs/>
          <w:b/>
        </w:rPr>
        <w:t xml:space="preserve">Subject:</w:t>
      </w:r>
      <w:r>
        <w:t xml:space="preserve"> </w:t>
      </w:r>
      <w:r>
        <w:t xml:space="preserve">Applied Macroeconomics &amp; Regional Development</w:t>
      </w:r>
      <w:r>
        <w:br/>
      </w:r>
      <w:r>
        <w:rPr>
          <w:bCs/>
          <w:b/>
        </w:rPr>
        <w:t xml:space="preserve">To:</w:t>
      </w:r>
      <w:r>
        <w:t xml:space="preserve"> </w:t>
      </w:r>
      <w:r>
        <w:t xml:space="preserve">Department of Economics Review Committee</w:t>
      </w:r>
    </w:p>
    <w:p>
      <w:r>
        <w:pict>
          <v:rect style="width:0;height:1.5pt" o:hralign="center" o:hrstd="t" o:hr="t"/>
        </w:pict>
      </w:r>
    </w:p>
    <w:bookmarkStart w:id="22" w:name="i.-introduction"/>
    <w:p>
      <w:pPr>
        <w:pStyle w:val="Heading3"/>
      </w:pPr>
      <w:r>
        <w:t xml:space="preserve">I. Introduction</w:t>
      </w:r>
    </w:p>
    <w:p>
      <w:pPr>
        <w:pStyle w:val="FirstParagraph"/>
      </w:pPr>
      <w:r>
        <w:t xml:space="preserve">In the contemporary global economic landscape, few cities possess the unique structural complexities and historical weight of Tokyo, Japan. As the capital and largest metropolis of Japan, Tokyo serves not only as a political and cultural hub but also as one of the most significant financial centers in Asia. Within this dynamic environment, the role of an economist is paramount. This term paper explores how an</w:t>
      </w:r>
      <w:r>
        <w:t xml:space="preserve"> </w:t>
      </w:r>
      <w:r>
        <w:rPr>
          <w:bCs/>
          <w:b/>
        </w:rPr>
        <w:t xml:space="preserve">Economist</w:t>
      </w:r>
      <w:r>
        <w:t xml:space="preserve"> </w:t>
      </w:r>
      <w:r>
        <w:t xml:space="preserve">operates within the specific context of</w:t>
      </w:r>
      <w:r>
        <w:t xml:space="preserve"> </w:t>
      </w:r>
      <w:r>
        <w:rPr>
          <w:bCs/>
          <w:b/>
        </w:rPr>
        <w:t xml:space="preserve">Japan Tokyo</w:t>
      </w:r>
      <w:r>
        <w:t xml:space="preserve">, analyzing the intersection of macroeconomic policy, demographic challenges, and technological innovation. The primary thesis argues that for Tokyo to maintain its status as a global economic powerhouse, it requires economists who can navigate the dual pressures of an aging population and rapid digital transformation while stabilizing currency fluctuations in a volatile international market.</w:t>
      </w:r>
    </w:p>
    <w:bookmarkEnd w:id="22"/>
    <w:bookmarkStart w:id="23" w:name="X7eeb7af5e1de6a596a788d101401c7ffcf66095"/>
    <w:p>
      <w:pPr>
        <w:pStyle w:val="Heading3"/>
      </w:pPr>
      <w:r>
        <w:t xml:space="preserve">II. The Unique Economic Landscape of Japan Tokyo</w:t>
      </w:r>
    </w:p>
    <w:p>
      <w:pPr>
        <w:pStyle w:val="FirstParagraph"/>
      </w:pPr>
      <w:r>
        <w:t xml:space="preserve">To understand the function of an economist in this region, one must first appreciate the distinct economic characteristics of Tokyo. Unlike many Western economies that have recently exited periods of stagnation, Japan has been grappling with deflationary pressures and low growth rates for decades, often referred to as the "Lost Decades." However,</w:t>
      </w:r>
      <w:r>
        <w:t xml:space="preserve"> </w:t>
      </w:r>
      <w:r>
        <w:rPr>
          <w:bCs/>
          <w:b/>
        </w:rPr>
        <w:t xml:space="preserve">Japan Tokyo</w:t>
      </w:r>
      <w:r>
        <w:t xml:space="preserve"> </w:t>
      </w:r>
      <w:r>
        <w:t xml:space="preserve">presents a paradox: while national growth may be sluggish, the metropolitan area remains a resilient engine of productivity and innovation. The concentration of headquarters for major corporations (keiretsu), financial institutions, and tech startups in Tokyo creates a microcosm where traditional Japanese economic models meet modern global demands.</w:t>
      </w:r>
    </w:p>
    <w:p>
      <w:pPr>
        <w:pStyle w:val="BodyText"/>
      </w:pPr>
      <w:r>
        <w:t xml:space="preserve">An economist working in this sphere must possess deep knowledge of the Bank of Japan’s monetary policies, specifically the Yield Curve Control (YCC) and negative interest rate policies. These tools have profound implications for local businesses, real estate markets, and household savings behaviors. Therefore, an economist in Tokyo is not merely a theoretical analyst but a practical interpreter of how central bank decisions trickle down to influence everything from mortgage rates in Shibuya to supply chain logistics in Yokohama.</w:t>
      </w:r>
    </w:p>
    <w:bookmarkEnd w:id="23"/>
    <w:bookmarkStart w:id="24" w:name="X049216dee0d5e75b86252ff813ffcb6d88bc51f"/>
    <w:p>
      <w:pPr>
        <w:pStyle w:val="Heading3"/>
      </w:pPr>
      <w:r>
        <w:t xml:space="preserve">III. The Demographic Crisis as an Economic Variable</w:t>
      </w:r>
    </w:p>
    <w:p>
      <w:pPr>
        <w:pStyle w:val="FirstParagraph"/>
      </w:pPr>
      <w:r>
        <w:t xml:space="preserve">A critical aspect of any economic analysis concerning</w:t>
      </w:r>
      <w:r>
        <w:t xml:space="preserve"> </w:t>
      </w:r>
      <w:r>
        <w:rPr>
          <w:bCs/>
          <w:b/>
        </w:rPr>
        <w:t xml:space="preserve">Japan Tokyo</w:t>
      </w:r>
      <w:r>
        <w:t xml:space="preserve"> </w:t>
      </w:r>
      <w:r>
        <w:t xml:space="preserve">is the demographic shift. Japan has the oldest population in the world, and Tokyo, despite being a magnet for internal migration from rural areas due to job opportunities, faces its own aging demographics. An economist must model scenarios involving labor shortages, declining consumer bases, and increased pension liabilities.</w:t>
      </w:r>
    </w:p>
    <w:p>
      <w:pPr>
        <w:pStyle w:val="BodyText"/>
      </w:pPr>
      <w:r>
        <w:t xml:space="preserve">In this context, the role of the economist shifts towards demographic economics. They are tasked with quantifying the impact of a shrinking workforce on GDP growth and recommending policy interventions. These may include incentives for female participation in the workforce, reforms to immigration policies to attract foreign talent, and investments in automation technologies. For instance, recent studies conducted by economists in Tokyo have highlighted how AI and robotics can offset labor deficits in sectors such as healthcare and logistics. The ability of an</w:t>
      </w:r>
      <w:r>
        <w:t xml:space="preserve"> </w:t>
      </w:r>
      <w:r>
        <w:rPr>
          <w:bCs/>
          <w:b/>
        </w:rPr>
        <w:t xml:space="preserve">Economist</w:t>
      </w:r>
      <w:r>
        <w:t xml:space="preserve"> </w:t>
      </w:r>
      <w:r>
        <w:t xml:space="preserve">to bridge demographic data with actionable economic policy is essential for the sustainability of</w:t>
      </w:r>
      <w:r>
        <w:t xml:space="preserve"> </w:t>
      </w:r>
      <w:r>
        <w:rPr>
          <w:bCs/>
          <w:b/>
        </w:rPr>
        <w:t xml:space="preserve">Japan Tokyo’s</w:t>
      </w:r>
      <w:r>
        <w:t xml:space="preserve"> </w:t>
      </w:r>
      <w:r>
        <w:t xml:space="preserve">social contract.</w:t>
      </w:r>
    </w:p>
    <w:bookmarkEnd w:id="24"/>
    <w:bookmarkStart w:id="25" w:name="X28bbe026122239b6bb89ddae1234f711d2c1242"/>
    <w:p>
      <w:pPr>
        <w:pStyle w:val="Heading3"/>
      </w:pPr>
      <w:r>
        <w:t xml:space="preserve">IV. Innovation, Digitalization, and Green Economy Initiatives</w:t>
      </w:r>
    </w:p>
    <w:p>
      <w:pPr>
        <w:pStyle w:val="FirstParagraph"/>
      </w:pPr>
      <w:r>
        <w:t xml:space="preserve">Facing the constraints of a mature market, Tokyo has pivoted aggressively towards innovation. The concept of "Society 5.0," a national strategy promoted by the Japanese government, envisions a super-smart society integrating cyberspace and physical space. This transition places immense responsibility on economists to assess the economic viability of digital infrastructure projects and green technology investments.</w:t>
      </w:r>
    </w:p>
    <w:p>
      <w:pPr>
        <w:pStyle w:val="BodyText"/>
      </w:pPr>
      <w:r>
        <w:t xml:space="preserve">An economist in Tokyo must evaluate the return on investment for initiatives related to carbon neutrality, smart city infrastructure, and fintech integration. The push for a cashless society in</w:t>
      </w:r>
      <w:r>
        <w:t xml:space="preserve"> </w:t>
      </w:r>
      <w:r>
        <w:rPr>
          <w:bCs/>
          <w:b/>
        </w:rPr>
        <w:t xml:space="preserve">Japan Tokyo</w:t>
      </w:r>
      <w:r>
        <w:t xml:space="preserve">, accelerated by recent global events, has required extensive economic modeling to understand the impact on consumer behavior and small business margins. Furthermore, as global supply chains restructure post-pandemic, economists play a crucial role in advising local governments on how to make Tokyo more attractive for foreign direct investment (FDI). This involves analyzing tax incentives, regulatory frameworks, and quality of life metrics that appeal to international corporations.</w:t>
      </w:r>
    </w:p>
    <w:bookmarkEnd w:id="25"/>
    <w:bookmarkStart w:id="26" w:name="Xf5ac218be6b24ee8e0468df2396b28cf77e0cdd"/>
    <w:p>
      <w:pPr>
        <w:pStyle w:val="Heading3"/>
      </w:pPr>
      <w:r>
        <w:t xml:space="preserve">V. Currency Volatility and International Trade Dynamics</w:t>
      </w:r>
    </w:p>
    <w:p>
      <w:pPr>
        <w:pStyle w:val="FirstParagraph"/>
      </w:pPr>
      <w:r>
        <w:t xml:space="preserve">The yen’s exchange rate is a constant source of anxiety for policymakers and businesses alike. As the yen fluctuates against the US dollar and other major currencies, it impacts Tokyo’s export-oriented industries as well as its import-dependent consumers. An economist specializing in international finance within</w:t>
      </w:r>
      <w:r>
        <w:t xml:space="preserve"> </w:t>
      </w:r>
      <w:r>
        <w:rPr>
          <w:bCs/>
          <w:b/>
        </w:rPr>
        <w:t xml:space="preserve">Japan Tokyo</w:t>
      </w:r>
      <w:r>
        <w:t xml:space="preserve"> </w:t>
      </w:r>
      <w:r>
        <w:t xml:space="preserve">must provide real-time analysis on how currency valuation affects corporate profitability.</w:t>
      </w:r>
    </w:p>
    <w:p>
      <w:pPr>
        <w:pStyle w:val="BodyText"/>
      </w:pPr>
      <w:r>
        <w:t xml:space="preserve">When the yen weakens, it boosts the earnings of multinational corporations headquartered in Tokyo when repatriated to Japan, yet it increases the cost of energy and raw materials imports. Conversely, a strong yen benefits consumers through cheaper imports but hurts exporters. Navigating this dichotomy requires sophisticated forecasting models and strategic advice for businesses operating in</w:t>
      </w:r>
      <w:r>
        <w:t xml:space="preserve"> </w:t>
      </w:r>
      <w:r>
        <w:rPr>
          <w:bCs/>
          <w:b/>
        </w:rPr>
        <w:t xml:space="preserve">Japan Tokyo</w:t>
      </w:r>
      <w:r>
        <w:t xml:space="preserve">. Economists must also consider the geopolitical implications of trade agreements, such as the Comprehensive and Progressive Agreement for Trans-Pacific Partnership (CPTPP), which continues to shape Japan’s trade relationships with Asian and Pacific Rim nations.</w:t>
      </w:r>
    </w:p>
    <w:bookmarkEnd w:id="26"/>
    <w:bookmarkStart w:id="27" w:name="vi.-conclusion"/>
    <w:p>
      <w:pPr>
        <w:pStyle w:val="Heading3"/>
      </w:pPr>
      <w:r>
        <w:t xml:space="preserve">VI. Conclusion</w:t>
      </w:r>
    </w:p>
    <w:p>
      <w:pPr>
        <w:pStyle w:val="FirstParagraph"/>
      </w:pPr>
      <w:r>
        <w:t xml:space="preserve">In conclusion, the role of an economist in</w:t>
      </w:r>
      <w:r>
        <w:t xml:space="preserve"> </w:t>
      </w:r>
      <w:r>
        <w:rPr>
          <w:bCs/>
          <w:b/>
        </w:rPr>
        <w:t xml:space="preserve">Japan Tokyo</w:t>
      </w:r>
      <w:r>
        <w:t xml:space="preserve"> </w:t>
      </w:r>
      <w:r>
        <w:t xml:space="preserve">is multifaceted and increasingly critical. It extends far beyond traditional data analysis to encompass demographic forecasting, technological adaptation strategies, and geopolitical trade navigation. The unique challenges faced by this megacity—ranging from an aging population to the need for digital revitalization—require economists who can synthesize complex data into coherent policy recommendations.</w:t>
      </w:r>
    </w:p>
    <w:p>
      <w:pPr>
        <w:pStyle w:val="BodyText"/>
      </w:pPr>
      <w:r>
        <w:t xml:space="preserve">As</w:t>
      </w:r>
      <w:r>
        <w:t xml:space="preserve"> </w:t>
      </w:r>
      <w:r>
        <w:rPr>
          <w:bCs/>
          <w:b/>
        </w:rPr>
        <w:t xml:space="preserve">Japan Tokyo</w:t>
      </w:r>
      <w:r>
        <w:t xml:space="preserve"> </w:t>
      </w:r>
      <w:r>
        <w:t xml:space="preserve">stands at a crossroads between tradition and modernity, the insights provided by skilled economists will determine its future trajectory. Whether addressing the immediate impacts of monetary policy or planning for long-term demographic sustainability, the economist serves as a vital architect of economic resilience. For scholars and practitioners alike, studying this dynamic environment offers profound lessons in managing advanced economies under stress, making</w:t>
      </w:r>
      <w:r>
        <w:t xml:space="preserve"> </w:t>
      </w:r>
      <w:r>
        <w:rPr>
          <w:bCs/>
          <w:b/>
        </w:rPr>
        <w:t xml:space="preserve">Japan Tokyo</w:t>
      </w:r>
      <w:r>
        <w:t xml:space="preserve"> </w:t>
      </w:r>
      <w:r>
        <w:t xml:space="preserve">an essential case study in modern economic theory and practice.</w:t>
      </w:r>
    </w:p>
    <w:p>
      <w:pPr>
        <w:pStyle w:val="BodyText"/>
      </w:pPr>
      <w:r>
        <w:rPr>
          <w:iCs/>
          <w:i/>
        </w:rPr>
        <w:t xml:space="preserve">This Term Paper was prepared for academic review regarding regional economic strategies. All references to Japan Tokyo and the role of the Economist are contextualized within current socioeconomic frameworks.</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an Economist in Japan Tokyo</dc:title>
  <dc:creator/>
  <dc:language>en</dc:language>
  <cp:keywords/>
  <dcterms:created xsi:type="dcterms:W3CDTF">2026-07-29T18:06:29Z</dcterms:created>
  <dcterms:modified xsi:type="dcterms:W3CDTF">2026-07-29T18:06:29Z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