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c78a91083990583991fd03e15667b753e50b5c8"/>
    <w:p>
      <w:pPr>
        <w:pStyle w:val="Heading1"/>
      </w:pPr>
      <w:r>
        <w:t xml:space="preserve">The Strategic Imperative of the Economist in New Zealand Wellington</w:t>
      </w:r>
    </w:p>
    <w:p>
      <w:pPr>
        <w:pStyle w:val="FirstParagraph"/>
      </w:pPr>
      <w:r>
        <w:rPr>
          <w:bCs/>
          <w:b/>
        </w:rPr>
        <w:t xml:space="preserve">Date:</w:t>
      </w:r>
      <w:r>
        <w:t xml:space="preserve"> </w:t>
      </w:r>
      <w:r>
        <w:t xml:space="preserve">October 24, 2023</w:t>
      </w:r>
      <w:r>
        <w:br/>
      </w:r>
      <w:r>
        <w:rPr>
          <w:bCs/>
          <w:b/>
        </w:rPr>
        <w:t xml:space="preserve">Subject:</w:t>
      </w:r>
      <w:r>
        <w:t xml:space="preserve">An analysis of the critical function and evolving responsibilities within Wellington's economic landscape.</w:t>
      </w:r>
    </w:p>
    <w:bookmarkStart w:id="20" w:name="i.-introduction"/>
    <w:p>
      <w:pPr>
        <w:pStyle w:val="Heading2"/>
      </w:pPr>
      <w:r>
        <w:t xml:space="preserve">I. Introduction</w:t>
      </w:r>
    </w:p>
    <w:p>
      <w:pPr>
        <w:pStyle w:val="FirstParagraph"/>
      </w:pPr>
      <w:r>
        <w:t xml:space="preserve">In the intricate tapestry of global finance and public policy, few regions possess as concentrated a density of influence as New Zealand Wellington. As the political capital and a burgeoning hub for public service employment, Wellington serves as the nerve center where national policy meets economic reality. Within this specific geographic and administrative context, the role of an Economist is not merely academic or theoretical; it is profoundly practical and pivotal. This term paper explores the multifaceted nature of being an Economist in New Zealand Wellington, examining how these professionals navigate local challenges such as housing affordability, sustainable development, and public sector efficiency while contributing to the broader national narrative. The presence of a skilled Economist in this region is essential for translating data into actionable policy that affects millions of citizens.</w:t>
      </w:r>
    </w:p>
    <w:bookmarkEnd w:id="20"/>
    <w:bookmarkStart w:id="21" w:name="X1d84b73bacf29a135a77e42918b9058e80b00f0"/>
    <w:p>
      <w:pPr>
        <w:pStyle w:val="Heading2"/>
      </w:pPr>
      <w:r>
        <w:t xml:space="preserve">II. The Unique Economic Landscape of Wellington</w:t>
      </w:r>
    </w:p>
    <w:p>
      <w:pPr>
        <w:pStyle w:val="FirstParagraph"/>
      </w:pPr>
      <w:r>
        <w:t xml:space="preserve">To understand the significance of an Economist in New Zealand Wellington, one must first appreciate the unique structural characteristics of the local economy. Unlike Auckland, which is driven heavily by private sector multinational corporations and international trade logistics, Wellington’s economy is uniquely characterized by a high concentration of public sector employment. The central government, along with its numerous departments and crown entities, forms a substantial portion of the local labor market. Consequently, the role of an Economist here often leans heavily toward public finance analysis, cost-benefit evaluation of government initiatives, and social policy assessment.</w:t>
      </w:r>
    </w:p>
    <w:p>
      <w:pPr>
        <w:pStyle w:val="BodyText"/>
      </w:pPr>
      <w:r>
        <w:t xml:space="preserve">Furthermore Wellington serves as a gateway for New Zealand’s relationship with the Asia-Pacific region. While not a primary industrial port like Tauranga or Auckland, Wellington hosts significant financial services and legal sectors that require rigorous economic forecasting. An Economist operating in this environment must possess a dual competency: the ability to analyze macroeconomic trends affecting national GDP and the microeconomic insights necessary to evaluate local municipal budgets in councils such as Wellington City Council. This duality creates a distinct professional profile for Economists based in the capital.</w:t>
      </w:r>
    </w:p>
    <w:bookmarkEnd w:id="21"/>
    <w:bookmarkStart w:id="22" w:name="X817178cbb157d3bad1e48167e8ea6f5feb52b58"/>
    <w:p>
      <w:pPr>
        <w:pStyle w:val="Heading2"/>
      </w:pPr>
      <w:r>
        <w:t xml:space="preserve">III. Key Responsibilities and Strategic Functions</w:t>
      </w:r>
    </w:p>
    <w:p>
      <w:pPr>
        <w:pStyle w:val="FirstParagraph"/>
      </w:pPr>
      <w:r>
        <w:t xml:space="preserve">The day-to-day functions of an Economist in New Zealand Wellington are diverse, reflecting the city's role as a policy-making hub. Primarily these professionals are tasked with evidence-based decision support. Whether working within Treasury, Reserve Bank of New Zealand regional offices, or independent think tanks such as the NZ Institute of Economic Research (NZIER), Economists must interpret complex datasets to guide legislative changes.</w:t>
      </w:r>
    </w:p>
    <w:p>
      <w:pPr>
        <w:pStyle w:val="BodyText"/>
      </w:pPr>
      <w:r>
        <w:t xml:space="preserve">One of the most pressing issues facing Wellington’s policymakers is housing affordability and urban density. As a compact city surrounded by geography that limits sprawl, Wellington faces unique pressures on its housing market. Economists play a crucial role in modeling the impact of zoning reforms, such as those introduced under the Unitary Plan, on rental yields and property values. They must assess whether increasing density will alleviate pressure on low-income households or inadvertently lead to gentrification. These models require precise calibration because they directly influence the lives of Wellington residents.</w:t>
      </w:r>
    </w:p>
    <w:p>
      <w:pPr>
        <w:pStyle w:val="BodyText"/>
      </w:pPr>
      <w:r>
        <w:t xml:space="preserve">Additionally, in an era defined by climate change, Economists in New Zealand Wellington are increasingly tasked with evaluating the economic viability of green transition strategies. From carbon pricing mechanisms to subsidies for renewable energy projects along the North Island hub, these professionals calculate long-term fiscal impacts. They must balance immediate economic costs against intergenerational equity, a mandate that is particularly relevant given New Zealand’s ambitious climate targets.</w:t>
      </w:r>
    </w:p>
    <w:bookmarkEnd w:id="22"/>
    <w:bookmarkStart w:id="23" w:name="X5411ca23f382e4314b5b8a5cb60afb62425e6d7"/>
    <w:p>
      <w:pPr>
        <w:pStyle w:val="Heading2"/>
      </w:pPr>
      <w:r>
        <w:t xml:space="preserve">IV. The Interplay Between Public Policy and Private Insight</w:t>
      </w:r>
    </w:p>
    <w:p>
      <w:pPr>
        <w:pStyle w:val="FirstParagraph"/>
      </w:pPr>
      <w:r>
        <w:t xml:space="preserve">A defining feature of the Economist in New Zealand Wellington is the fluid boundary between public service and private consultancy. Many top-tier Economists in the city rotate between roles in government agencies like Te Puni Kōkuri (Ministry of Māori Development) and private consulting firms. This rotation fosters a robust exchange of ideas, ensuring that policy recommendations are grounded in both theoretical rigor and market realities.</w:t>
      </w:r>
    </w:p>
    <w:p>
      <w:pPr>
        <w:pStyle w:val="BodyText"/>
      </w:pPr>
      <w:r>
        <w:t xml:space="preserve">This symbiosis is vital for addressing complex social issues through an economic lens. For instance, when developing strategies for reducing inequality in the Wellington region, Economists must collaborate with sociologists and indigenous leaders to understand how economic indicators intersect with cultural well-being (hauora). The concept of "well-being budgets," which New Zealand pioneered under the influence of its capital-based policy makers, relies heavily on economists who can quantify non-market outcomes. In this context, an Economist is not just a number-cruncher but a translator of social value into fiscal terms.</w:t>
      </w:r>
    </w:p>
    <w:bookmarkEnd w:id="23"/>
    <w:bookmarkStart w:id="24" w:name="Xd2af225c3d6a3353e58ccab24a6457b37bf3f09"/>
    <w:p>
      <w:pPr>
        <w:pStyle w:val="Heading2"/>
      </w:pPr>
      <w:r>
        <w:t xml:space="preserve">V. Challenges Facing Economists in the Capital</w:t>
      </w:r>
    </w:p>
    <w:p>
      <w:pPr>
        <w:pStyle w:val="FirstParagraph"/>
      </w:pPr>
      <w:r>
        <w:t xml:space="preserve">Despite its strengths, the role of an Economist in New Zealand Wellington is not without challenges. One significant hurdle is data accessibility and quality. While Wellington hosts many government agencies, interoperability between different datasets can be fragmented, making comprehensive analysis difficult for any single Economist to execute independently.</w:t>
      </w:r>
    </w:p>
    <w:p>
      <w:pPr>
        <w:pStyle w:val="BodyText"/>
      </w:pPr>
      <w:r>
        <w:t xml:space="preserve">Moreover there is the challenge of political neutrality versus advocacy. In a small policy ecosystem like Wellington it is common for Economists to interact closely with the same politicians and civil servants repeatedly. Maintaining objectivity while providing frank advice on potentially unpopular measures requires professional integrity and robust institutional frameworks that protect analytical independence.</w:t>
      </w:r>
    </w:p>
    <w:bookmarkEnd w:id="24"/>
    <w:bookmarkStart w:id="25" w:name="vi.-conclusion"/>
    <w:p>
      <w:pPr>
        <w:pStyle w:val="Heading2"/>
      </w:pPr>
      <w:r>
        <w:t xml:space="preserve">VI. Conclusion</w:t>
      </w:r>
    </w:p>
    <w:p>
      <w:pPr>
        <w:pStyle w:val="FirstParagraph"/>
      </w:pPr>
      <w:r>
        <w:t xml:space="preserve">In conclusion, the Economist in New Zealand Wellington occupies a position of disproportionate influence relative to their numbers. They are the architects of policy, the analysts of sustainability, and the guardians of fiscal responsibility in a region that serves as the heartbeat of national governance. Their work extends far beyond traditional banking or corporate finance; it encompasses housing welfare climate action and indigenous economic development.</w:t>
      </w:r>
    </w:p>
    <w:p>
      <w:pPr>
        <w:pStyle w:val="BodyText"/>
      </w:pPr>
      <w:r>
        <w:t xml:space="preserve">As New Zealand continues to navigate post-pandemic recovery and global geopolitical shifts, Wellington will remain central to these discussions. The demand for rigorous, empathetic, and forward-thinking economic analysis will only grow. Therefore recognizing the specialized role of the Economist in this capital city is not just an academic exercise but a recognition of the critical infrastructure that supports modern democratic governance and sustainable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Economist in New Zealand Wellington</dc:title>
  <dc:creator/>
  <dc:language>en</dc:language>
  <cp:keywords/>
  <dcterms:created xsi:type="dcterms:W3CDTF">2026-07-29T19:56:01Z</dcterms:created>
  <dcterms:modified xsi:type="dcterms:W3CDTF">2026-07-29T19:56:01Z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